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EAF90DB">
      <w:pPr>
        <w:tabs>
          <w:tab w:val="left" w:pos="2622"/>
        </w:tabs>
        <w:spacing w:line="360" w:lineRule="auto"/>
        <w:ind w:right="-588" w:rightChars="-280"/>
        <w:rPr>
          <w:rFonts w:hint="eastAsia" w:eastAsia="黑体"/>
          <w:b/>
          <w:sz w:val="48"/>
          <w:lang w:eastAsia="zh-CN"/>
        </w:rPr>
      </w:pPr>
      <w:bookmarkStart w:id="0" w:name="_GoBack"/>
      <w:bookmarkEnd w:id="0"/>
      <w:r>
        <w:rPr>
          <w:rFonts w:hint="eastAsia" w:eastAsia="黑体"/>
          <w:b/>
          <w:sz w:val="48"/>
          <w:lang w:eastAsia="zh-CN"/>
        </w:rPr>
        <w:tab/>
      </w:r>
    </w:p>
    <w:p w14:paraId="205E4778">
      <w:pPr>
        <w:spacing w:line="360" w:lineRule="auto"/>
        <w:ind w:right="-588" w:rightChars="-280"/>
        <w:rPr>
          <w:rFonts w:hint="eastAsia" w:eastAsia="黑体"/>
          <w:b/>
          <w:sz w:val="48"/>
          <w:lang w:eastAsia="zh-CN"/>
        </w:rPr>
      </w:pPr>
    </w:p>
    <w:p w14:paraId="1A1D08BB">
      <w:pPr>
        <w:spacing w:line="360" w:lineRule="auto"/>
        <w:ind w:right="-588" w:rightChars="-280" w:firstLine="733" w:firstLineChars="141"/>
        <w:rPr>
          <w:rFonts w:hint="eastAsia" w:eastAsia="黑体"/>
          <w:sz w:val="52"/>
          <w:szCs w:val="52"/>
        </w:rPr>
      </w:pPr>
      <w:r>
        <w:rPr>
          <w:rFonts w:hint="eastAsia" w:eastAsia="黑体"/>
          <w:sz w:val="52"/>
          <w:szCs w:val="52"/>
          <w:lang w:eastAsia="zh-CN"/>
        </w:rPr>
        <w:drawing>
          <wp:anchor distT="0" distB="0" distL="114300" distR="114300" simplePos="0" relativeHeight="251664384" behindDoc="0" locked="0" layoutInCell="1" allowOverlap="1">
            <wp:simplePos x="0" y="0"/>
            <wp:positionH relativeFrom="column">
              <wp:posOffset>1880235</wp:posOffset>
            </wp:positionH>
            <wp:positionV relativeFrom="paragraph">
              <wp:posOffset>5080</wp:posOffset>
            </wp:positionV>
            <wp:extent cx="2962910" cy="2498090"/>
            <wp:effectExtent l="0" t="0" r="8890" b="16510"/>
            <wp:wrapNone/>
            <wp:docPr id="4" name="图片 4" descr="ZBCC-03-JS-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ZBCC-03-JS-001.JPG"/>
                    <pic:cNvPicPr>
                      <a:picLocks noChangeAspect="1"/>
                    </pic:cNvPicPr>
                  </pic:nvPicPr>
                  <pic:blipFill>
                    <a:blip r:embed="rId13"/>
                    <a:stretch>
                      <a:fillRect/>
                    </a:stretch>
                  </pic:blipFill>
                  <pic:spPr>
                    <a:xfrm>
                      <a:off x="0" y="0"/>
                      <a:ext cx="2962910" cy="2498090"/>
                    </a:xfrm>
                    <a:prstGeom prst="rect">
                      <a:avLst/>
                    </a:prstGeom>
                    <a:gradFill>
                      <a:gsLst>
                        <a:gs pos="2700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0"/>
                    </a:gradFill>
                  </pic:spPr>
                </pic:pic>
              </a:graphicData>
            </a:graphic>
          </wp:anchor>
        </w:drawing>
      </w:r>
      <w:r>
        <w:rPr>
          <w:rFonts w:hint="eastAsia" w:eastAsia="黑体"/>
          <w:sz w:val="52"/>
          <w:szCs w:val="52"/>
        </w:rPr>
        <w:t xml:space="preserve">   </w:t>
      </w:r>
    </w:p>
    <w:p w14:paraId="5DB0F64D">
      <w:pPr>
        <w:spacing w:line="360" w:lineRule="auto"/>
        <w:ind w:right="-588" w:rightChars="-280" w:firstLine="733" w:firstLineChars="141"/>
        <w:rPr>
          <w:rFonts w:hint="eastAsia" w:eastAsia="黑体"/>
          <w:sz w:val="52"/>
          <w:szCs w:val="52"/>
        </w:rPr>
      </w:pPr>
    </w:p>
    <w:p w14:paraId="45DE8CAB">
      <w:pPr>
        <w:spacing w:line="360" w:lineRule="auto"/>
        <w:ind w:right="-588" w:rightChars="-280" w:firstLine="733" w:firstLineChars="141"/>
        <w:rPr>
          <w:rFonts w:hint="eastAsia" w:eastAsia="黑体"/>
          <w:sz w:val="52"/>
          <w:szCs w:val="52"/>
        </w:rPr>
      </w:pPr>
    </w:p>
    <w:p w14:paraId="48C87B28">
      <w:pPr>
        <w:spacing w:line="360" w:lineRule="auto"/>
        <w:ind w:right="-588" w:rightChars="-280" w:firstLine="733" w:firstLineChars="141"/>
        <w:rPr>
          <w:rFonts w:hint="eastAsia" w:eastAsia="黑体"/>
          <w:sz w:val="52"/>
          <w:szCs w:val="52"/>
        </w:rPr>
      </w:pPr>
    </w:p>
    <w:p w14:paraId="43903E70">
      <w:pPr>
        <w:spacing w:line="360" w:lineRule="auto"/>
        <w:ind w:right="-588" w:rightChars="-280" w:firstLine="592" w:firstLineChars="141"/>
        <w:rPr>
          <w:rFonts w:ascii="宋体" w:hAnsi="宋体"/>
          <w:spacing w:val="30"/>
          <w:sz w:val="36"/>
        </w:rPr>
      </w:pPr>
      <w:r>
        <w:rPr>
          <w:rFonts w:ascii="宋体" w:hAnsi="宋体"/>
          <w:spacing w:val="30"/>
          <w:sz w:val="36"/>
        </w:rPr>
        <mc:AlternateContent>
          <mc:Choice Requires="wps">
            <w:drawing>
              <wp:anchor distT="0" distB="0" distL="114300" distR="114300" simplePos="0" relativeHeight="251663360" behindDoc="0" locked="0" layoutInCell="1" allowOverlap="1">
                <wp:simplePos x="0" y="0"/>
                <wp:positionH relativeFrom="column">
                  <wp:posOffset>-284480</wp:posOffset>
                </wp:positionH>
                <wp:positionV relativeFrom="paragraph">
                  <wp:posOffset>9099550</wp:posOffset>
                </wp:positionV>
                <wp:extent cx="7600950" cy="635"/>
                <wp:effectExtent l="0" t="28575" r="0" b="46990"/>
                <wp:wrapNone/>
                <wp:docPr id="5" name="直接连接符 5"/>
                <wp:cNvGraphicFramePr/>
                <a:graphic xmlns:a="http://schemas.openxmlformats.org/drawingml/2006/main">
                  <a:graphicData uri="http://schemas.microsoft.com/office/word/2010/wordprocessingShape">
                    <wps:wsp>
                      <wps:cNvCnPr/>
                      <wps:spPr>
                        <a:xfrm>
                          <a:off x="0" y="0"/>
                          <a:ext cx="7600950" cy="635"/>
                        </a:xfrm>
                        <a:prstGeom prst="line">
                          <a:avLst/>
                        </a:prstGeom>
                        <a:ln w="57150" cap="flat" cmpd="thinThick">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22.4pt;margin-top:716.5pt;height:0.05pt;width:598.5pt;z-index:251663360;mso-width-relative:page;mso-height-relative:page;" filled="f" stroked="t" coordsize="21600,21600" o:gfxdata="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PH+hRrcAAAADgEAAA8AAAAAAAAAAQAgAAAAIgAAAGRycy9kb3du&#10;cmV2LnhtbFBLAQIUABQAAAAIAIdO4kC3C++4+wEAAO0DAAAOAAAAAAAAAAEAIAAAACsBAABkcnMv&#10;ZTJvRG9jLnhtbFBLBQYAAAAABgAGAFkBAACYBQAAAAA=&#10;">
                <v:fill on="f" focussize="0,0"/>
                <v:stroke weight="4.5pt" color="#000000" linestyle="thinThick" joinstyle="round"/>
                <v:imagedata o:title=""/>
                <o:lock v:ext="edit" aspectratio="f"/>
              </v:line>
            </w:pict>
          </mc:Fallback>
        </mc:AlternateContent>
      </w:r>
    </w:p>
    <w:p w14:paraId="6089C99B">
      <w:pPr>
        <w:spacing w:line="240" w:lineRule="auto"/>
        <w:ind w:right="-588" w:rightChars="-280" w:firstLine="1767" w:firstLineChars="200"/>
        <w:jc w:val="both"/>
        <w:rPr>
          <w:rFonts w:hint="eastAsia" w:eastAsia="楷体_GB2312"/>
          <w:b/>
          <w:spacing w:val="20"/>
          <w:sz w:val="84"/>
          <w:lang w:val="en-US" w:eastAsia="zh-CN"/>
        </w:rPr>
      </w:pPr>
      <w:r>
        <w:rPr>
          <w:rFonts w:hint="eastAsia" w:eastAsia="楷体_GB2312"/>
          <w:b/>
          <w:spacing w:val="20"/>
          <w:sz w:val="84"/>
          <w:lang w:val="en-US" w:eastAsia="zh-CN"/>
        </w:rPr>
        <w:t>社会责任管理体系</w:t>
      </w:r>
    </w:p>
    <w:p w14:paraId="3D55159A">
      <w:pPr>
        <w:spacing w:line="240" w:lineRule="auto"/>
        <w:ind w:right="-588" w:rightChars="-280" w:firstLine="1767" w:firstLineChars="200"/>
        <w:jc w:val="both"/>
        <w:rPr>
          <w:rFonts w:hint="eastAsia" w:ascii="Times New Roman" w:hAnsi="Times New Roman"/>
          <w:b/>
          <w:kern w:val="0"/>
          <w:sz w:val="44"/>
          <w:szCs w:val="44"/>
        </w:rPr>
      </w:pPr>
      <w:r>
        <w:rPr>
          <w:rFonts w:hint="eastAsia" w:eastAsia="楷体_GB2312"/>
          <w:b/>
          <w:spacing w:val="20"/>
          <w:sz w:val="84"/>
          <w:lang w:val="en-US" w:eastAsia="zh-CN"/>
        </w:rPr>
        <w:t>认证规则</w:t>
      </w:r>
      <w:r>
        <w:rPr>
          <w:rFonts w:hint="default" w:ascii="Arial" w:hAnsi="Arial" w:eastAsia="楷体_GB2312" w:cs="Arial"/>
          <w:b/>
          <w:spacing w:val="20"/>
          <w:sz w:val="72"/>
          <w:szCs w:val="72"/>
          <w:lang w:val="en-US" w:eastAsia="zh-CN"/>
        </w:rPr>
        <w:t>（SRMS）</w:t>
      </w:r>
    </w:p>
    <w:p w14:paraId="014363D8">
      <w:pPr>
        <w:spacing w:line="360" w:lineRule="auto"/>
        <w:ind w:right="-29" w:rightChars="-14"/>
        <w:rPr>
          <w:b/>
          <w:sz w:val="30"/>
          <w:szCs w:val="30"/>
        </w:rPr>
      </w:pPr>
    </w:p>
    <w:p w14:paraId="1C9F6F0C">
      <w:pPr>
        <w:spacing w:line="480" w:lineRule="auto"/>
        <w:ind w:right="-29" w:rightChars="-14" w:firstLine="3614" w:firstLineChars="1200"/>
        <w:rPr>
          <w:rFonts w:hint="default" w:ascii="宋体" w:hAnsi="宋体" w:eastAsia="宋体" w:cs="宋体"/>
          <w:b/>
          <w:sz w:val="30"/>
          <w:szCs w:val="30"/>
          <w:lang w:val="en-US" w:eastAsia="zh-CN"/>
        </w:rPr>
      </w:pPr>
      <w:r>
        <w:rPr>
          <w:rFonts w:hint="eastAsia" w:ascii="宋体" w:hAnsi="宋体" w:eastAsia="宋体" w:cs="宋体"/>
          <w:b/>
          <w:sz w:val="30"/>
          <w:szCs w:val="30"/>
        </w:rPr>
        <w:t>文件</w:t>
      </w:r>
      <w:r>
        <w:rPr>
          <w:rFonts w:hint="eastAsia" w:ascii="宋体" w:hAnsi="宋体" w:cs="宋体"/>
          <w:b/>
          <w:sz w:val="30"/>
          <w:szCs w:val="30"/>
          <w:lang w:val="en-US" w:eastAsia="zh-CN"/>
        </w:rPr>
        <w:t>编</w:t>
      </w:r>
      <w:r>
        <w:rPr>
          <w:rFonts w:hint="eastAsia" w:ascii="宋体" w:hAnsi="宋体" w:eastAsia="宋体" w:cs="宋体"/>
          <w:b/>
          <w:sz w:val="30"/>
          <w:szCs w:val="30"/>
        </w:rPr>
        <w:t>号</w:t>
      </w:r>
      <w:r>
        <w:rPr>
          <w:rFonts w:hint="eastAsia" w:ascii="宋体" w:hAnsi="宋体" w:cs="宋体"/>
          <w:b/>
          <w:sz w:val="30"/>
          <w:szCs w:val="30"/>
          <w:lang w:val="en-US" w:eastAsia="zh-CN"/>
        </w:rPr>
        <w:t xml:space="preserve"> </w:t>
      </w:r>
      <w:r>
        <w:rPr>
          <w:rFonts w:hint="eastAsia" w:ascii="宋体" w:hAnsi="宋体" w:eastAsia="宋体" w:cs="宋体"/>
          <w:b/>
          <w:sz w:val="30"/>
          <w:szCs w:val="30"/>
        </w:rPr>
        <w:t>：</w:t>
      </w:r>
      <w:r>
        <w:rPr>
          <w:rFonts w:hint="eastAsia" w:ascii="宋体" w:hAnsi="宋体" w:eastAsia="宋体" w:cs="宋体"/>
          <w:b/>
          <w:sz w:val="30"/>
          <w:szCs w:val="30"/>
          <w:lang w:val="en-US" w:eastAsia="zh-CN"/>
        </w:rPr>
        <w:t xml:space="preserve">ZBCC-RZGZ-006 </w:t>
      </w:r>
    </w:p>
    <w:p w14:paraId="26474C22">
      <w:pPr>
        <w:spacing w:line="480" w:lineRule="auto"/>
        <w:ind w:right="-29" w:rightChars="-14" w:firstLine="3614" w:firstLineChars="1200"/>
        <w:rPr>
          <w:rFonts w:hint="default" w:ascii="宋体" w:hAnsi="宋体" w:eastAsia="宋体" w:cs="宋体"/>
          <w:b/>
          <w:sz w:val="28"/>
          <w:szCs w:val="28"/>
          <w:lang w:val="en-US"/>
        </w:rPr>
      </w:pPr>
      <w:r>
        <w:rPr>
          <w:rFonts w:hint="eastAsia" w:ascii="宋体" w:hAnsi="宋体" w:eastAsia="宋体" w:cs="宋体"/>
          <w:b/>
          <w:sz w:val="30"/>
          <w:szCs w:val="30"/>
          <w:lang w:val="en-US" w:eastAsia="zh-CN"/>
        </w:rPr>
        <w:drawing>
          <wp:anchor distT="0" distB="0" distL="114300" distR="114300" simplePos="0" relativeHeight="251667456" behindDoc="0" locked="0" layoutInCell="1" allowOverlap="1">
            <wp:simplePos x="0" y="0"/>
            <wp:positionH relativeFrom="column">
              <wp:posOffset>3305175</wp:posOffset>
            </wp:positionH>
            <wp:positionV relativeFrom="paragraph">
              <wp:posOffset>488950</wp:posOffset>
            </wp:positionV>
            <wp:extent cx="1023620" cy="274320"/>
            <wp:effectExtent l="0" t="0" r="5080" b="11430"/>
            <wp:wrapNone/>
            <wp:docPr id="39" name="图片 39" descr="f5ab35c68014399c9d51837490a70c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f5ab35c68014399c9d51837490a70cb"/>
                    <pic:cNvPicPr>
                      <a:picLocks noChangeAspect="1"/>
                    </pic:cNvPicPr>
                  </pic:nvPicPr>
                  <pic:blipFill>
                    <a:blip r:embed="rId14"/>
                    <a:stretch>
                      <a:fillRect/>
                    </a:stretch>
                  </pic:blipFill>
                  <pic:spPr>
                    <a:xfrm>
                      <a:off x="0" y="0"/>
                      <a:ext cx="1023620" cy="274320"/>
                    </a:xfrm>
                    <a:prstGeom prst="rect">
                      <a:avLst/>
                    </a:prstGeom>
                  </pic:spPr>
                </pic:pic>
              </a:graphicData>
            </a:graphic>
          </wp:anchor>
        </w:drawing>
      </w:r>
      <w:r>
        <w:rPr>
          <w:rFonts w:hint="eastAsia" w:ascii="宋体" w:hAnsi="宋体" w:eastAsia="宋体" w:cs="宋体"/>
          <w:b/>
          <w:sz w:val="30"/>
          <w:szCs w:val="30"/>
        </w:rPr>
        <w:t>版本</w:t>
      </w:r>
      <w:r>
        <w:rPr>
          <w:rFonts w:hint="eastAsia" w:ascii="宋体" w:hAnsi="宋体" w:eastAsia="宋体" w:cs="宋体"/>
          <w:b/>
          <w:sz w:val="30"/>
          <w:szCs w:val="30"/>
          <w:lang w:val="en-US" w:eastAsia="zh-CN"/>
        </w:rPr>
        <w:t>/修订</w:t>
      </w:r>
      <w:r>
        <w:rPr>
          <w:rFonts w:hint="eastAsia" w:ascii="宋体" w:hAnsi="宋体" w:eastAsia="宋体" w:cs="宋体"/>
          <w:b/>
          <w:sz w:val="30"/>
          <w:szCs w:val="30"/>
        </w:rPr>
        <w:t>：</w:t>
      </w:r>
      <w:r>
        <w:rPr>
          <w:rFonts w:hint="eastAsia" w:ascii="宋体" w:hAnsi="宋体" w:eastAsia="宋体" w:cs="宋体"/>
          <w:b/>
          <w:sz w:val="30"/>
          <w:szCs w:val="30"/>
          <w:lang w:val="en-US" w:eastAsia="zh-CN"/>
        </w:rPr>
        <w:t>A/0</w:t>
      </w:r>
    </w:p>
    <w:p w14:paraId="5827C71C">
      <w:pPr>
        <w:spacing w:line="480" w:lineRule="auto"/>
        <w:ind w:right="-29" w:rightChars="-14" w:firstLine="3614" w:firstLineChars="1200"/>
        <w:rPr>
          <w:rFonts w:hint="eastAsia" w:ascii="宋体" w:hAnsi="宋体" w:eastAsia="宋体" w:cs="宋体"/>
          <w:b/>
          <w:sz w:val="30"/>
          <w:szCs w:val="30"/>
          <w:lang w:val="en-US" w:eastAsia="zh-CN"/>
        </w:rPr>
      </w:pPr>
      <w:r>
        <w:rPr>
          <w:rFonts w:hint="eastAsia" w:ascii="宋体" w:hAnsi="宋体" w:eastAsia="宋体" w:cs="宋体"/>
          <w:b/>
          <w:sz w:val="30"/>
          <w:szCs w:val="30"/>
          <w:lang w:val="en-US" w:eastAsia="zh-CN"/>
        </w:rPr>
        <w:drawing>
          <wp:anchor distT="0" distB="0" distL="114300" distR="114300" simplePos="0" relativeHeight="251665408" behindDoc="0" locked="0" layoutInCell="1" allowOverlap="1">
            <wp:simplePos x="0" y="0"/>
            <wp:positionH relativeFrom="column">
              <wp:posOffset>3347085</wp:posOffset>
            </wp:positionH>
            <wp:positionV relativeFrom="paragraph">
              <wp:posOffset>389255</wp:posOffset>
            </wp:positionV>
            <wp:extent cx="1104900" cy="443865"/>
            <wp:effectExtent l="0" t="0" r="0" b="13335"/>
            <wp:wrapNone/>
            <wp:docPr id="37" name="图片 37" descr="胥龙海签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胥龙海签名"/>
                    <pic:cNvPicPr>
                      <a:picLocks noChangeAspect="1"/>
                    </pic:cNvPicPr>
                  </pic:nvPicPr>
                  <pic:blipFill>
                    <a:blip r:embed="rId15"/>
                    <a:srcRect t="29307" b="30503"/>
                    <a:stretch>
                      <a:fillRect/>
                    </a:stretch>
                  </pic:blipFill>
                  <pic:spPr>
                    <a:xfrm>
                      <a:off x="0" y="0"/>
                      <a:ext cx="1104900" cy="443865"/>
                    </a:xfrm>
                    <a:prstGeom prst="rect">
                      <a:avLst/>
                    </a:prstGeom>
                  </pic:spPr>
                </pic:pic>
              </a:graphicData>
            </a:graphic>
          </wp:anchor>
        </w:drawing>
      </w:r>
      <w:r>
        <w:rPr>
          <w:rFonts w:hint="eastAsia" w:ascii="宋体" w:hAnsi="宋体" w:cs="宋体"/>
          <w:b/>
          <w:sz w:val="30"/>
          <w:szCs w:val="30"/>
          <w:lang w:val="en-US" w:eastAsia="zh-CN"/>
        </w:rPr>
        <w:t>编     制</w:t>
      </w:r>
      <w:r>
        <w:rPr>
          <w:rFonts w:hint="eastAsia" w:ascii="宋体" w:hAnsi="宋体" w:eastAsia="宋体" w:cs="宋体"/>
          <w:b/>
          <w:sz w:val="30"/>
          <w:szCs w:val="30"/>
        </w:rPr>
        <w:t>：</w:t>
      </w:r>
    </w:p>
    <w:p w14:paraId="7348D6DA">
      <w:pPr>
        <w:spacing w:line="480" w:lineRule="auto"/>
        <w:ind w:right="-29" w:rightChars="-14" w:firstLine="3614" w:firstLineChars="1200"/>
        <w:rPr>
          <w:rFonts w:hint="eastAsia" w:ascii="宋体" w:hAnsi="宋体" w:eastAsia="宋体" w:cs="宋体"/>
          <w:b/>
          <w:sz w:val="30"/>
          <w:szCs w:val="30"/>
          <w:lang w:val="en-US" w:eastAsia="zh-CN"/>
        </w:rPr>
      </w:pPr>
      <w:r>
        <w:rPr>
          <w:rFonts w:hint="eastAsia" w:ascii="宋体" w:hAnsi="宋体" w:eastAsia="宋体" w:cs="宋体"/>
          <w:b/>
          <w:sz w:val="30"/>
          <w:szCs w:val="30"/>
          <w:lang w:val="en-US" w:eastAsia="zh-CN"/>
        </w:rPr>
        <w:drawing>
          <wp:anchor distT="0" distB="0" distL="114300" distR="114300" simplePos="0" relativeHeight="251666432" behindDoc="0" locked="0" layoutInCell="1" allowOverlap="1">
            <wp:simplePos x="0" y="0"/>
            <wp:positionH relativeFrom="column">
              <wp:posOffset>3356610</wp:posOffset>
            </wp:positionH>
            <wp:positionV relativeFrom="paragraph">
              <wp:posOffset>390525</wp:posOffset>
            </wp:positionV>
            <wp:extent cx="1104900" cy="443865"/>
            <wp:effectExtent l="0" t="0" r="0" b="13335"/>
            <wp:wrapNone/>
            <wp:docPr id="38" name="图片 38" descr="胥龙海签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胥龙海签名"/>
                    <pic:cNvPicPr>
                      <a:picLocks noChangeAspect="1"/>
                    </pic:cNvPicPr>
                  </pic:nvPicPr>
                  <pic:blipFill>
                    <a:blip r:embed="rId15"/>
                    <a:srcRect t="29307" b="30503"/>
                    <a:stretch>
                      <a:fillRect/>
                    </a:stretch>
                  </pic:blipFill>
                  <pic:spPr>
                    <a:xfrm>
                      <a:off x="0" y="0"/>
                      <a:ext cx="1104900" cy="443865"/>
                    </a:xfrm>
                    <a:prstGeom prst="rect">
                      <a:avLst/>
                    </a:prstGeom>
                  </pic:spPr>
                </pic:pic>
              </a:graphicData>
            </a:graphic>
          </wp:anchor>
        </w:drawing>
      </w:r>
      <w:r>
        <w:rPr>
          <w:rFonts w:hint="eastAsia" w:ascii="宋体" w:hAnsi="宋体" w:eastAsia="宋体" w:cs="宋体"/>
          <w:b/>
          <w:sz w:val="30"/>
          <w:szCs w:val="30"/>
        </w:rPr>
        <w:t xml:space="preserve">审    </w:t>
      </w:r>
      <w:r>
        <w:rPr>
          <w:rFonts w:hint="eastAsia" w:ascii="宋体" w:hAnsi="宋体" w:cs="宋体"/>
          <w:b/>
          <w:sz w:val="30"/>
          <w:szCs w:val="30"/>
          <w:lang w:val="en-US" w:eastAsia="zh-CN"/>
        </w:rPr>
        <w:t xml:space="preserve"> </w:t>
      </w:r>
      <w:r>
        <w:rPr>
          <w:rFonts w:hint="eastAsia" w:ascii="宋体" w:hAnsi="宋体" w:eastAsia="宋体" w:cs="宋体"/>
          <w:b/>
          <w:sz w:val="30"/>
          <w:szCs w:val="30"/>
        </w:rPr>
        <w:t>核：</w:t>
      </w:r>
    </w:p>
    <w:p w14:paraId="525D9243">
      <w:pPr>
        <w:spacing w:line="480" w:lineRule="auto"/>
        <w:ind w:right="-29" w:rightChars="-14" w:firstLine="3614" w:firstLineChars="1200"/>
        <w:rPr>
          <w:rFonts w:hint="eastAsia" w:ascii="宋体" w:hAnsi="宋体" w:eastAsia="宋体" w:cs="宋体"/>
          <w:b/>
          <w:sz w:val="30"/>
          <w:szCs w:val="30"/>
          <w:lang w:val="en-US" w:eastAsia="zh-CN"/>
        </w:rPr>
      </w:pPr>
      <w:r>
        <w:rPr>
          <w:rFonts w:hint="eastAsia" w:ascii="宋体" w:hAnsi="宋体" w:eastAsia="宋体" w:cs="宋体"/>
          <w:b/>
          <w:sz w:val="30"/>
          <w:szCs w:val="30"/>
        </w:rPr>
        <w:t xml:space="preserve">批   </w:t>
      </w:r>
      <w:r>
        <w:rPr>
          <w:rFonts w:hint="eastAsia" w:ascii="宋体" w:hAnsi="宋体" w:cs="宋体"/>
          <w:b/>
          <w:sz w:val="30"/>
          <w:szCs w:val="30"/>
          <w:lang w:val="en-US" w:eastAsia="zh-CN"/>
        </w:rPr>
        <w:t xml:space="preserve"> </w:t>
      </w:r>
      <w:r>
        <w:rPr>
          <w:rFonts w:hint="eastAsia" w:ascii="宋体" w:hAnsi="宋体" w:eastAsia="宋体" w:cs="宋体"/>
          <w:b/>
          <w:sz w:val="30"/>
          <w:szCs w:val="30"/>
        </w:rPr>
        <w:t xml:space="preserve"> 准：</w:t>
      </w:r>
    </w:p>
    <w:p w14:paraId="456597BC">
      <w:pPr>
        <w:spacing w:line="480" w:lineRule="auto"/>
        <w:ind w:right="-29" w:rightChars="-14"/>
        <w:rPr>
          <w:rFonts w:hint="eastAsia" w:ascii="宋体" w:hAnsi="宋体" w:eastAsia="宋体" w:cs="宋体"/>
          <w:b/>
          <w:sz w:val="30"/>
          <w:szCs w:val="30"/>
          <w:lang w:val="en-US" w:eastAsia="zh-CN"/>
        </w:rPr>
      </w:pPr>
    </w:p>
    <w:p w14:paraId="1821511A">
      <w:pPr>
        <w:jc w:val="center"/>
        <w:rPr>
          <w:rFonts w:hint="eastAsia" w:eastAsia="黑体"/>
          <w:sz w:val="44"/>
          <w:szCs w:val="44"/>
          <w:lang w:eastAsia="zh-CN"/>
        </w:rPr>
      </w:pPr>
      <w:r>
        <w:rPr>
          <w:rFonts w:hint="eastAsia" w:ascii="宋体" w:hAnsi="宋体"/>
          <w:sz w:val="28"/>
          <w:lang w:val="en-US" w:eastAsia="zh-CN"/>
        </w:rPr>
        <w:t xml:space="preserve">   </w:t>
      </w:r>
      <w:r>
        <w:rPr>
          <w:rFonts w:ascii="宋体" w:hAnsi="宋体"/>
          <w:sz w:val="28"/>
        </w:rPr>
        <w:t>20</w:t>
      </w:r>
      <w:r>
        <w:rPr>
          <w:rFonts w:hint="eastAsia" w:ascii="宋体" w:hAnsi="宋体"/>
          <w:sz w:val="28"/>
          <w:lang w:val="en-US" w:eastAsia="zh-CN"/>
        </w:rPr>
        <w:t>24</w:t>
      </w:r>
      <w:r>
        <w:rPr>
          <w:rFonts w:ascii="宋体" w:hAnsi="宋体"/>
          <w:sz w:val="28"/>
        </w:rPr>
        <w:t>年</w:t>
      </w:r>
      <w:r>
        <w:rPr>
          <w:rFonts w:hint="eastAsia" w:ascii="宋体" w:hAnsi="宋体" w:eastAsia="宋体"/>
          <w:sz w:val="28"/>
          <w:lang w:val="en-US" w:eastAsia="zh-CN"/>
        </w:rPr>
        <w:t>10</w:t>
      </w:r>
      <w:r>
        <w:rPr>
          <w:rFonts w:ascii="宋体" w:hAnsi="宋体"/>
          <w:sz w:val="28"/>
        </w:rPr>
        <w:t>月</w:t>
      </w:r>
      <w:r>
        <w:rPr>
          <w:rFonts w:hint="eastAsia" w:ascii="宋体" w:hAnsi="宋体" w:eastAsia="宋体"/>
          <w:sz w:val="28"/>
          <w:lang w:val="en-US" w:eastAsia="zh-CN"/>
        </w:rPr>
        <w:t>20</w:t>
      </w:r>
      <w:r>
        <w:rPr>
          <w:rFonts w:ascii="宋体" w:hAnsi="宋体"/>
          <w:sz w:val="28"/>
        </w:rPr>
        <w:t>日发布</w:t>
      </w:r>
      <w:r>
        <w:rPr>
          <w:rFonts w:ascii="宋体" w:hAnsi="宋体"/>
          <w:sz w:val="28"/>
        </w:rPr>
        <w:tab/>
      </w:r>
      <w:r>
        <w:rPr>
          <w:rFonts w:ascii="宋体" w:hAnsi="宋体"/>
          <w:sz w:val="28"/>
        </w:rPr>
        <w:tab/>
      </w:r>
      <w:r>
        <w:rPr>
          <w:rFonts w:ascii="宋体" w:hAnsi="宋体"/>
          <w:sz w:val="28"/>
        </w:rPr>
        <w:tab/>
      </w:r>
      <w:r>
        <w:rPr>
          <w:rFonts w:hint="eastAsia" w:ascii="宋体" w:hAnsi="宋体"/>
          <w:sz w:val="28"/>
          <w:lang w:val="en-US" w:eastAsia="zh-CN"/>
        </w:rPr>
        <w:t xml:space="preserve">    </w:t>
      </w:r>
      <w:r>
        <w:rPr>
          <w:rFonts w:ascii="宋体" w:hAnsi="宋体"/>
          <w:sz w:val="28"/>
        </w:rPr>
        <w:tab/>
      </w:r>
      <w:r>
        <w:rPr>
          <w:rFonts w:ascii="宋体" w:hAnsi="宋体"/>
          <w:sz w:val="28"/>
        </w:rPr>
        <w:tab/>
      </w:r>
      <w:r>
        <w:rPr>
          <w:rFonts w:ascii="宋体" w:hAnsi="宋体"/>
          <w:sz w:val="28"/>
        </w:rPr>
        <w:tab/>
      </w:r>
      <w:r>
        <w:rPr>
          <w:rFonts w:ascii="宋体" w:hAnsi="宋体"/>
          <w:sz w:val="28"/>
        </w:rPr>
        <w:t xml:space="preserve"> 20</w:t>
      </w:r>
      <w:r>
        <w:rPr>
          <w:rFonts w:hint="eastAsia" w:ascii="宋体" w:hAnsi="宋体"/>
          <w:sz w:val="28"/>
          <w:lang w:val="en-US" w:eastAsia="zh-CN"/>
        </w:rPr>
        <w:t>24</w:t>
      </w:r>
      <w:r>
        <w:rPr>
          <w:rFonts w:ascii="宋体" w:hAnsi="宋体"/>
          <w:sz w:val="28"/>
        </w:rPr>
        <w:t>年</w:t>
      </w:r>
      <w:r>
        <w:rPr>
          <w:rFonts w:hint="eastAsia" w:ascii="宋体" w:hAnsi="宋体" w:eastAsia="宋体"/>
          <w:sz w:val="28"/>
          <w:lang w:val="en-US" w:eastAsia="zh-CN"/>
        </w:rPr>
        <w:t>10</w:t>
      </w:r>
      <w:r>
        <w:rPr>
          <w:rFonts w:ascii="宋体" w:hAnsi="宋体"/>
          <w:sz w:val="28"/>
        </w:rPr>
        <w:t>月</w:t>
      </w:r>
      <w:r>
        <w:rPr>
          <w:rFonts w:hint="eastAsia" w:ascii="宋体" w:hAnsi="宋体" w:eastAsia="宋体"/>
          <w:sz w:val="28"/>
          <w:lang w:val="en-US" w:eastAsia="zh-CN"/>
        </w:rPr>
        <w:t>20</w:t>
      </w:r>
      <w:r>
        <w:rPr>
          <w:rFonts w:ascii="宋体" w:hAnsi="宋体"/>
          <w:sz w:val="28"/>
        </w:rPr>
        <w:t>日实施</w:t>
      </w:r>
    </w:p>
    <w:p w14:paraId="7C3F7EDD">
      <w:pPr>
        <w:tabs>
          <w:tab w:val="left" w:pos="1780"/>
          <w:tab w:val="center" w:pos="5607"/>
        </w:tabs>
        <w:spacing w:line="360" w:lineRule="auto"/>
        <w:ind w:right="-588" w:rightChars="-280"/>
        <w:jc w:val="center"/>
        <w:rPr>
          <w:rFonts w:hint="eastAsia" w:eastAsia="黑体"/>
          <w:sz w:val="44"/>
          <w:szCs w:val="44"/>
          <w:lang w:eastAsia="zh-CN"/>
        </w:rPr>
      </w:pPr>
      <w:r>
        <w:rPr>
          <w:sz w:val="36"/>
        </w:rPr>
        <mc:AlternateContent>
          <mc:Choice Requires="wps">
            <w:drawing>
              <wp:anchor distT="0" distB="0" distL="114300" distR="114300" simplePos="0" relativeHeight="251662336" behindDoc="0" locked="0" layoutInCell="1" allowOverlap="1">
                <wp:simplePos x="0" y="0"/>
                <wp:positionH relativeFrom="column">
                  <wp:posOffset>128270</wp:posOffset>
                </wp:positionH>
                <wp:positionV relativeFrom="paragraph">
                  <wp:posOffset>205740</wp:posOffset>
                </wp:positionV>
                <wp:extent cx="6200775" cy="9525"/>
                <wp:effectExtent l="0" t="13970" r="9525" b="14605"/>
                <wp:wrapNone/>
                <wp:docPr id="7" name="直接连接符 7"/>
                <wp:cNvGraphicFramePr/>
                <a:graphic xmlns:a="http://schemas.openxmlformats.org/drawingml/2006/main">
                  <a:graphicData uri="http://schemas.microsoft.com/office/word/2010/wordprocessingShape">
                    <wps:wsp>
                      <wps:cNvCnPr/>
                      <wps:spPr>
                        <a:xfrm>
                          <a:off x="737870" y="9229090"/>
                          <a:ext cx="6200775" cy="9525"/>
                        </a:xfrm>
                        <a:prstGeom prst="line">
                          <a:avLst/>
                        </a:prstGeom>
                        <a:ln w="28575" cmpd="sng">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10.1pt;margin-top:16.2pt;height:0.75pt;width:488.25pt;z-index:251662336;mso-width-relative:page;mso-height-relative:page;" filled="f" stroked="t" coordsize="21600,21600" o:gfxdata="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UCr4r9gA&#10;AAAIAQAADwAAAAAAAAABACAAAAAiAAAAZHJzL2Rvd25yZXYueG1sUEsBAhQAFAAAAAgAh07iQPP2&#10;RwfmAQAAqQMAAA4AAAAAAAAAAQAgAAAAJwEAAGRycy9lMm9Eb2MueG1sUEsFBgAAAAAGAAYAWQEA&#10;AH8FAAAAAA==&#10;">
                <v:fill on="f" focussize="0,0"/>
                <v:stroke weight="2.25pt" color="#000000 [3213]" joinstyle="round"/>
                <v:imagedata o:title=""/>
                <o:lock v:ext="edit" aspectratio="f"/>
              </v:line>
            </w:pict>
          </mc:Fallback>
        </mc:AlternateContent>
      </w:r>
      <w:r>
        <w:rPr>
          <w:rFonts w:ascii="宋体" w:hAnsi="宋体"/>
          <w:spacing w:val="30"/>
          <w:sz w:val="36"/>
        </w:rPr>
        <mc:AlternateContent>
          <mc:Choice Requires="wps">
            <w:drawing>
              <wp:anchor distT="0" distB="0" distL="114300" distR="114300" simplePos="0" relativeHeight="251661312" behindDoc="0" locked="0" layoutInCell="1" allowOverlap="1">
                <wp:simplePos x="0" y="0"/>
                <wp:positionH relativeFrom="column">
                  <wp:posOffset>-132080</wp:posOffset>
                </wp:positionH>
                <wp:positionV relativeFrom="paragraph">
                  <wp:posOffset>9251950</wp:posOffset>
                </wp:positionV>
                <wp:extent cx="7600950" cy="635"/>
                <wp:effectExtent l="0" t="28575" r="0" b="46990"/>
                <wp:wrapNone/>
                <wp:docPr id="9" name="直接连接符 9"/>
                <wp:cNvGraphicFramePr/>
                <a:graphic xmlns:a="http://schemas.openxmlformats.org/drawingml/2006/main">
                  <a:graphicData uri="http://schemas.microsoft.com/office/word/2010/wordprocessingShape">
                    <wps:wsp>
                      <wps:cNvCnPr/>
                      <wps:spPr>
                        <a:xfrm>
                          <a:off x="0" y="0"/>
                          <a:ext cx="7600950" cy="635"/>
                        </a:xfrm>
                        <a:prstGeom prst="line">
                          <a:avLst/>
                        </a:prstGeom>
                        <a:ln w="57150" cap="flat" cmpd="thinThick">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10.4pt;margin-top:728.5pt;height:0.05pt;width:598.5pt;z-index:251661312;mso-width-relative:page;mso-height-relative:page;" filled="f" stroked="t" coordsize="21600,21600" o:gfxdata="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JgpOC/cAAAADgEAAA8AAAAAAAAAAQAgAAAAIgAAAGRycy9kb3du&#10;cmV2LnhtbFBLAQIUABQAAAAIAIdO4kDtkSN4+wEAAO0DAAAOAAAAAAAAAAEAIAAAACsBAABkcnMv&#10;ZTJvRG9jLnhtbFBLBQYAAAAABgAGAFkBAACYBQAAAAA=&#10;">
                <v:fill on="f" focussize="0,0"/>
                <v:stroke weight="4.5pt" color="#000000" linestyle="thinThick" joinstyle="round"/>
                <v:imagedata o:title=""/>
                <o:lock v:ext="edit" aspectratio="f"/>
              </v:line>
            </w:pict>
          </mc:Fallback>
        </mc:AlternateContent>
      </w:r>
      <w:r>
        <w:rPr>
          <w:rFonts w:ascii="宋体" w:hAnsi="宋体"/>
          <w:spacing w:val="30"/>
          <w:sz w:val="36"/>
        </w:rPr>
        <mc:AlternateContent>
          <mc:Choice Requires="wps">
            <w:drawing>
              <wp:anchor distT="0" distB="0" distL="114300" distR="114300" simplePos="0" relativeHeight="251660288" behindDoc="0" locked="0" layoutInCell="1" allowOverlap="1">
                <wp:simplePos x="0" y="0"/>
                <wp:positionH relativeFrom="column">
                  <wp:posOffset>-284480</wp:posOffset>
                </wp:positionH>
                <wp:positionV relativeFrom="paragraph">
                  <wp:posOffset>9099550</wp:posOffset>
                </wp:positionV>
                <wp:extent cx="7600950" cy="635"/>
                <wp:effectExtent l="0" t="28575" r="0" b="46990"/>
                <wp:wrapNone/>
                <wp:docPr id="11" name="直接连接符 11"/>
                <wp:cNvGraphicFramePr/>
                <a:graphic xmlns:a="http://schemas.openxmlformats.org/drawingml/2006/main">
                  <a:graphicData uri="http://schemas.microsoft.com/office/word/2010/wordprocessingShape">
                    <wps:wsp>
                      <wps:cNvCnPr/>
                      <wps:spPr>
                        <a:xfrm>
                          <a:off x="0" y="0"/>
                          <a:ext cx="7600950" cy="635"/>
                        </a:xfrm>
                        <a:prstGeom prst="line">
                          <a:avLst/>
                        </a:prstGeom>
                        <a:ln w="57150" cap="flat" cmpd="thinThick">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22.4pt;margin-top:716.5pt;height:0.05pt;width:598.5pt;z-index:251660288;mso-width-relative:page;mso-height-relative:page;" filled="f" stroked="t" coordsize="21600,21600" o:gfxdata="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8f6FGtwAAAAOAQAADwAAAAAAAAABACAAAAAiAAAAZHJzL2Rvd25y&#10;ZXYueG1sUEsBAhQAFAAAAAgAh07iQOfvAFL6AQAA7wMAAA4AAAAAAAAAAQAgAAAAKwEAAGRycy9l&#10;Mm9Eb2MueG1sUEsFBgAAAAAGAAYAWQEAAJcFAAAAAA==&#10;">
                <v:fill on="f" focussize="0,0"/>
                <v:stroke weight="4.5pt" color="#000000" linestyle="thinThick" joinstyle="round"/>
                <v:imagedata o:title=""/>
                <o:lock v:ext="edit" aspectratio="f"/>
              </v:line>
            </w:pict>
          </mc:Fallback>
        </mc:AlternateContent>
      </w:r>
    </w:p>
    <w:p w14:paraId="2261B5CE">
      <w:pPr>
        <w:tabs>
          <w:tab w:val="left" w:pos="1780"/>
          <w:tab w:val="center" w:pos="5607"/>
        </w:tabs>
        <w:spacing w:line="360" w:lineRule="auto"/>
        <w:ind w:right="-588" w:rightChars="-280"/>
        <w:jc w:val="center"/>
        <w:rPr>
          <w:rFonts w:hint="eastAsia" w:eastAsia="黑体"/>
          <w:sz w:val="36"/>
          <w:szCs w:val="36"/>
          <w:lang w:eastAsia="zh-CN"/>
        </w:rPr>
      </w:pPr>
      <w:r>
        <w:rPr>
          <w:rFonts w:hint="eastAsia" w:eastAsia="黑体"/>
          <w:sz w:val="36"/>
          <w:szCs w:val="36"/>
          <w:lang w:eastAsia="zh-CN"/>
        </w:rPr>
        <w:t>中博检验认证技术服务（江苏）有限公司</w:t>
      </w:r>
    </w:p>
    <w:p w14:paraId="1A4CD97F">
      <w:pPr>
        <w:spacing w:before="262" w:line="220" w:lineRule="auto"/>
        <w:ind w:left="26"/>
        <w:jc w:val="center"/>
        <w:outlineLvl w:val="0"/>
        <w:rPr>
          <w:rFonts w:hint="eastAsia" w:ascii="宋体" w:hAnsi="宋体" w:eastAsia="宋体" w:cs="宋体"/>
          <w:spacing w:val="-3"/>
          <w:sz w:val="24"/>
          <w:szCs w:val="24"/>
          <w:lang w:eastAsia="zh-CN"/>
        </w:rPr>
        <w:sectPr>
          <w:headerReference r:id="rId5" w:type="first"/>
          <w:headerReference r:id="rId3" w:type="default"/>
          <w:footerReference r:id="rId6" w:type="default"/>
          <w:headerReference r:id="rId4" w:type="even"/>
          <w:footerReference r:id="rId7" w:type="even"/>
          <w:pgSz w:w="11900" w:h="16820"/>
          <w:pgMar w:top="850" w:right="850" w:bottom="850" w:left="850" w:header="567" w:footer="397" w:gutter="0"/>
          <w:pgNumType w:fmt="decimal"/>
          <w:cols w:space="720" w:num="1"/>
          <w:titlePg/>
          <w:docGrid w:linePitch="286" w:charSpace="0"/>
        </w:sectPr>
      </w:pPr>
    </w:p>
    <w:p w14:paraId="337273DF">
      <w:pPr>
        <w:snapToGrid w:val="0"/>
        <w:jc w:val="center"/>
        <w:rPr>
          <w:rFonts w:hint="eastAsia"/>
          <w:b/>
          <w:bCs/>
          <w:color w:val="auto"/>
          <w:sz w:val="32"/>
          <w:szCs w:val="32"/>
          <w:lang w:val="en-US" w:eastAsia="zh-CN"/>
        </w:rPr>
      </w:pPr>
    </w:p>
    <w:p w14:paraId="58930495">
      <w:pPr>
        <w:snapToGrid w:val="0"/>
        <w:jc w:val="center"/>
        <w:rPr>
          <w:rFonts w:ascii="宋体" w:hAnsi="宋体"/>
          <w:b/>
          <w:bCs/>
          <w:sz w:val="32"/>
          <w:szCs w:val="32"/>
        </w:rPr>
      </w:pPr>
      <w:r>
        <w:rPr>
          <w:rFonts w:hint="eastAsia"/>
          <w:b/>
          <w:bCs/>
          <w:color w:val="auto"/>
          <w:sz w:val="32"/>
          <w:szCs w:val="32"/>
          <w:lang w:val="en-US" w:eastAsia="zh-CN"/>
        </w:rPr>
        <w:t>修  订 履 历</w:t>
      </w:r>
    </w:p>
    <w:tbl>
      <w:tblPr>
        <w:tblStyle w:val="9"/>
        <w:tblW w:w="97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0"/>
        <w:gridCol w:w="3457"/>
        <w:gridCol w:w="1690"/>
        <w:gridCol w:w="1885"/>
        <w:gridCol w:w="1485"/>
      </w:tblGrid>
      <w:tr w14:paraId="2CDF89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1260" w:type="dxa"/>
            <w:vAlign w:val="center"/>
          </w:tcPr>
          <w:p w14:paraId="69B26E03">
            <w:pPr>
              <w:jc w:val="center"/>
              <w:rPr>
                <w:b/>
                <w:bCs/>
                <w:sz w:val="24"/>
                <w:szCs w:val="24"/>
              </w:rPr>
            </w:pPr>
            <w:r>
              <w:rPr>
                <w:rFonts w:hint="eastAsia"/>
                <w:b/>
                <w:bCs/>
                <w:sz w:val="24"/>
                <w:szCs w:val="24"/>
              </w:rPr>
              <w:t>版本</w:t>
            </w:r>
          </w:p>
        </w:tc>
        <w:tc>
          <w:tcPr>
            <w:tcW w:w="3457" w:type="dxa"/>
            <w:vAlign w:val="center"/>
          </w:tcPr>
          <w:p w14:paraId="21B1DFEA">
            <w:pPr>
              <w:jc w:val="center"/>
              <w:rPr>
                <w:b/>
                <w:bCs/>
                <w:sz w:val="24"/>
                <w:szCs w:val="24"/>
              </w:rPr>
            </w:pPr>
            <w:r>
              <w:rPr>
                <w:rFonts w:hint="eastAsia"/>
                <w:b/>
                <w:bCs/>
                <w:sz w:val="24"/>
                <w:szCs w:val="24"/>
              </w:rPr>
              <w:t>修改内容</w:t>
            </w:r>
          </w:p>
        </w:tc>
        <w:tc>
          <w:tcPr>
            <w:tcW w:w="1690" w:type="dxa"/>
            <w:vAlign w:val="center"/>
          </w:tcPr>
          <w:p w14:paraId="0A250090">
            <w:pPr>
              <w:jc w:val="center"/>
              <w:rPr>
                <w:b/>
                <w:bCs/>
                <w:sz w:val="24"/>
                <w:szCs w:val="24"/>
              </w:rPr>
            </w:pPr>
            <w:r>
              <w:rPr>
                <w:rFonts w:hint="eastAsia"/>
                <w:b/>
                <w:bCs/>
                <w:sz w:val="24"/>
                <w:szCs w:val="24"/>
              </w:rPr>
              <w:t>修改日期</w:t>
            </w:r>
          </w:p>
        </w:tc>
        <w:tc>
          <w:tcPr>
            <w:tcW w:w="1885" w:type="dxa"/>
            <w:vAlign w:val="center"/>
          </w:tcPr>
          <w:p w14:paraId="70F73243">
            <w:pPr>
              <w:jc w:val="center"/>
              <w:rPr>
                <w:rFonts w:hint="default" w:eastAsia="宋体"/>
                <w:b/>
                <w:bCs/>
                <w:sz w:val="24"/>
                <w:szCs w:val="24"/>
                <w:lang w:val="en-US" w:eastAsia="zh-CN"/>
              </w:rPr>
            </w:pPr>
            <w:r>
              <w:rPr>
                <w:rFonts w:hint="eastAsia"/>
                <w:b/>
                <w:bCs/>
                <w:sz w:val="24"/>
                <w:szCs w:val="24"/>
                <w:lang w:val="en-US" w:eastAsia="zh-CN"/>
              </w:rPr>
              <w:t>修订人</w:t>
            </w:r>
          </w:p>
        </w:tc>
        <w:tc>
          <w:tcPr>
            <w:tcW w:w="1485" w:type="dxa"/>
            <w:vAlign w:val="center"/>
          </w:tcPr>
          <w:p w14:paraId="78EF55D3">
            <w:pPr>
              <w:jc w:val="center"/>
              <w:rPr>
                <w:b/>
                <w:bCs/>
                <w:sz w:val="24"/>
                <w:szCs w:val="24"/>
              </w:rPr>
            </w:pPr>
            <w:r>
              <w:rPr>
                <w:rFonts w:hint="eastAsia"/>
                <w:b/>
                <w:bCs/>
                <w:sz w:val="24"/>
                <w:szCs w:val="24"/>
              </w:rPr>
              <w:t>备注</w:t>
            </w:r>
          </w:p>
        </w:tc>
      </w:tr>
      <w:tr w14:paraId="370143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1260" w:type="dxa"/>
            <w:vAlign w:val="center"/>
          </w:tcPr>
          <w:p w14:paraId="49AA9E15">
            <w:pPr>
              <w:jc w:val="center"/>
              <w:rPr>
                <w:sz w:val="24"/>
                <w:szCs w:val="24"/>
              </w:rPr>
            </w:pPr>
            <w:r>
              <w:rPr>
                <w:rFonts w:hint="eastAsia"/>
                <w:sz w:val="24"/>
                <w:szCs w:val="24"/>
              </w:rPr>
              <w:t>A/0</w:t>
            </w:r>
          </w:p>
        </w:tc>
        <w:tc>
          <w:tcPr>
            <w:tcW w:w="3457" w:type="dxa"/>
            <w:vAlign w:val="center"/>
          </w:tcPr>
          <w:p w14:paraId="1D18EA95">
            <w:pPr>
              <w:rPr>
                <w:rFonts w:hint="default" w:eastAsia="宋体"/>
                <w:sz w:val="24"/>
                <w:szCs w:val="24"/>
                <w:lang w:val="en-US" w:eastAsia="zh-CN"/>
              </w:rPr>
            </w:pPr>
            <w:r>
              <w:rPr>
                <w:rFonts w:hint="eastAsia"/>
                <w:sz w:val="24"/>
                <w:szCs w:val="24"/>
                <w:lang w:val="en-US" w:eastAsia="zh-CN"/>
              </w:rPr>
              <w:t>新建认证规则</w:t>
            </w:r>
          </w:p>
        </w:tc>
        <w:tc>
          <w:tcPr>
            <w:tcW w:w="1690" w:type="dxa"/>
            <w:vAlign w:val="center"/>
          </w:tcPr>
          <w:p w14:paraId="1F807E2D">
            <w:pPr>
              <w:jc w:val="center"/>
              <w:rPr>
                <w:rFonts w:hint="default" w:eastAsia="宋体"/>
                <w:sz w:val="24"/>
                <w:szCs w:val="24"/>
                <w:lang w:val="en-US" w:eastAsia="zh-CN"/>
              </w:rPr>
            </w:pPr>
            <w:r>
              <w:rPr>
                <w:rFonts w:hint="eastAsia"/>
                <w:sz w:val="24"/>
                <w:szCs w:val="24"/>
              </w:rPr>
              <w:t>20</w:t>
            </w:r>
            <w:r>
              <w:rPr>
                <w:rFonts w:hint="eastAsia"/>
                <w:sz w:val="24"/>
                <w:szCs w:val="24"/>
                <w:lang w:val="en-US" w:eastAsia="zh-CN"/>
              </w:rPr>
              <w:t>24</w:t>
            </w:r>
            <w:r>
              <w:rPr>
                <w:rFonts w:hint="eastAsia"/>
                <w:sz w:val="24"/>
                <w:szCs w:val="24"/>
              </w:rPr>
              <w:t>/</w:t>
            </w:r>
            <w:r>
              <w:rPr>
                <w:rFonts w:hint="eastAsia" w:eastAsia="宋体"/>
                <w:sz w:val="24"/>
                <w:szCs w:val="24"/>
                <w:lang w:val="en-US" w:eastAsia="zh-CN"/>
              </w:rPr>
              <w:t>10</w:t>
            </w:r>
            <w:r>
              <w:rPr>
                <w:rFonts w:hint="eastAsia"/>
                <w:sz w:val="24"/>
                <w:szCs w:val="24"/>
              </w:rPr>
              <w:t>/</w:t>
            </w:r>
            <w:r>
              <w:rPr>
                <w:rFonts w:hint="eastAsia" w:eastAsia="宋体"/>
                <w:sz w:val="24"/>
                <w:szCs w:val="24"/>
                <w:lang w:val="en-US" w:eastAsia="zh-CN"/>
              </w:rPr>
              <w:t>20</w:t>
            </w:r>
          </w:p>
        </w:tc>
        <w:tc>
          <w:tcPr>
            <w:tcW w:w="1885" w:type="dxa"/>
            <w:vAlign w:val="center"/>
          </w:tcPr>
          <w:p w14:paraId="039EA44C">
            <w:pPr>
              <w:jc w:val="center"/>
              <w:rPr>
                <w:rFonts w:hint="default" w:eastAsia="宋体"/>
                <w:sz w:val="24"/>
                <w:szCs w:val="24"/>
                <w:lang w:val="en-US" w:eastAsia="zh-CN"/>
              </w:rPr>
            </w:pPr>
            <w:r>
              <w:rPr>
                <w:rFonts w:hint="eastAsia" w:eastAsia="宋体"/>
                <w:sz w:val="24"/>
                <w:szCs w:val="24"/>
                <w:lang w:val="en-US" w:eastAsia="zh-CN"/>
              </w:rPr>
              <w:t>吕天辉</w:t>
            </w:r>
          </w:p>
        </w:tc>
        <w:tc>
          <w:tcPr>
            <w:tcW w:w="1485" w:type="dxa"/>
            <w:vAlign w:val="center"/>
          </w:tcPr>
          <w:p w14:paraId="16FF3E4A">
            <w:pPr>
              <w:jc w:val="center"/>
              <w:rPr>
                <w:sz w:val="24"/>
                <w:szCs w:val="24"/>
              </w:rPr>
            </w:pPr>
          </w:p>
        </w:tc>
      </w:tr>
      <w:tr w14:paraId="77F0CD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1260" w:type="dxa"/>
            <w:vAlign w:val="center"/>
          </w:tcPr>
          <w:p w14:paraId="659B7A64">
            <w:pPr>
              <w:jc w:val="center"/>
              <w:rPr>
                <w:rFonts w:hint="default" w:eastAsia="宋体"/>
                <w:sz w:val="24"/>
                <w:szCs w:val="24"/>
                <w:lang w:val="en-US" w:eastAsia="zh-CN"/>
              </w:rPr>
            </w:pPr>
          </w:p>
        </w:tc>
        <w:tc>
          <w:tcPr>
            <w:tcW w:w="3457" w:type="dxa"/>
            <w:vAlign w:val="center"/>
          </w:tcPr>
          <w:p w14:paraId="35E4181C">
            <w:pPr>
              <w:rPr>
                <w:rFonts w:hint="default" w:eastAsia="宋体"/>
                <w:sz w:val="24"/>
                <w:szCs w:val="24"/>
                <w:lang w:val="en-US" w:eastAsia="zh-CN"/>
              </w:rPr>
            </w:pPr>
          </w:p>
        </w:tc>
        <w:tc>
          <w:tcPr>
            <w:tcW w:w="1690" w:type="dxa"/>
            <w:vAlign w:val="center"/>
          </w:tcPr>
          <w:p w14:paraId="5FC3A775">
            <w:pPr>
              <w:jc w:val="center"/>
              <w:rPr>
                <w:rFonts w:hint="default" w:ascii="Arial" w:hAnsi="Arial" w:eastAsia="宋体" w:cs="Arial"/>
                <w:snapToGrid w:val="0"/>
                <w:color w:val="000000"/>
                <w:sz w:val="24"/>
                <w:szCs w:val="24"/>
                <w:lang w:val="en-US" w:eastAsia="zh-CN" w:bidi="ar-SA"/>
              </w:rPr>
            </w:pPr>
          </w:p>
        </w:tc>
        <w:tc>
          <w:tcPr>
            <w:tcW w:w="1885" w:type="dxa"/>
            <w:vAlign w:val="center"/>
          </w:tcPr>
          <w:p w14:paraId="535B8A08">
            <w:pPr>
              <w:jc w:val="center"/>
              <w:rPr>
                <w:rFonts w:hint="default" w:ascii="Arial" w:hAnsi="Arial" w:eastAsia="宋体" w:cs="Arial"/>
                <w:snapToGrid w:val="0"/>
                <w:color w:val="000000"/>
                <w:sz w:val="24"/>
                <w:szCs w:val="24"/>
                <w:lang w:val="en-US" w:eastAsia="zh-CN" w:bidi="ar-SA"/>
              </w:rPr>
            </w:pPr>
          </w:p>
        </w:tc>
        <w:tc>
          <w:tcPr>
            <w:tcW w:w="1485" w:type="dxa"/>
            <w:vAlign w:val="center"/>
          </w:tcPr>
          <w:p w14:paraId="1576D566">
            <w:pPr>
              <w:jc w:val="center"/>
              <w:rPr>
                <w:sz w:val="24"/>
                <w:szCs w:val="24"/>
              </w:rPr>
            </w:pPr>
          </w:p>
        </w:tc>
      </w:tr>
      <w:tr w14:paraId="501D67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1260" w:type="dxa"/>
            <w:vAlign w:val="center"/>
          </w:tcPr>
          <w:p w14:paraId="0E94931E">
            <w:pPr>
              <w:jc w:val="center"/>
              <w:rPr>
                <w:sz w:val="24"/>
                <w:szCs w:val="24"/>
              </w:rPr>
            </w:pPr>
          </w:p>
        </w:tc>
        <w:tc>
          <w:tcPr>
            <w:tcW w:w="3457" w:type="dxa"/>
            <w:vAlign w:val="center"/>
          </w:tcPr>
          <w:p w14:paraId="49ACEDAA">
            <w:pPr>
              <w:rPr>
                <w:sz w:val="24"/>
                <w:szCs w:val="24"/>
              </w:rPr>
            </w:pPr>
          </w:p>
        </w:tc>
        <w:tc>
          <w:tcPr>
            <w:tcW w:w="1690" w:type="dxa"/>
            <w:vAlign w:val="center"/>
          </w:tcPr>
          <w:p w14:paraId="5EE24BA0">
            <w:pPr>
              <w:jc w:val="center"/>
              <w:rPr>
                <w:sz w:val="24"/>
                <w:szCs w:val="24"/>
              </w:rPr>
            </w:pPr>
          </w:p>
        </w:tc>
        <w:tc>
          <w:tcPr>
            <w:tcW w:w="1885" w:type="dxa"/>
            <w:vAlign w:val="center"/>
          </w:tcPr>
          <w:p w14:paraId="4833749B">
            <w:pPr>
              <w:jc w:val="center"/>
              <w:rPr>
                <w:sz w:val="24"/>
                <w:szCs w:val="24"/>
              </w:rPr>
            </w:pPr>
          </w:p>
        </w:tc>
        <w:tc>
          <w:tcPr>
            <w:tcW w:w="1485" w:type="dxa"/>
            <w:vAlign w:val="center"/>
          </w:tcPr>
          <w:p w14:paraId="2DFCF3F1">
            <w:pPr>
              <w:jc w:val="center"/>
              <w:rPr>
                <w:sz w:val="24"/>
                <w:szCs w:val="24"/>
              </w:rPr>
            </w:pPr>
          </w:p>
        </w:tc>
      </w:tr>
      <w:tr w14:paraId="071C2F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1260" w:type="dxa"/>
            <w:vAlign w:val="center"/>
          </w:tcPr>
          <w:p w14:paraId="66DC020D">
            <w:pPr>
              <w:jc w:val="center"/>
              <w:rPr>
                <w:sz w:val="24"/>
                <w:szCs w:val="24"/>
              </w:rPr>
            </w:pPr>
          </w:p>
        </w:tc>
        <w:tc>
          <w:tcPr>
            <w:tcW w:w="3457" w:type="dxa"/>
            <w:vAlign w:val="center"/>
          </w:tcPr>
          <w:p w14:paraId="1B69AB9A">
            <w:pPr>
              <w:rPr>
                <w:sz w:val="24"/>
                <w:szCs w:val="24"/>
              </w:rPr>
            </w:pPr>
          </w:p>
        </w:tc>
        <w:tc>
          <w:tcPr>
            <w:tcW w:w="1690" w:type="dxa"/>
            <w:vAlign w:val="center"/>
          </w:tcPr>
          <w:p w14:paraId="3F723CEB">
            <w:pPr>
              <w:jc w:val="center"/>
              <w:rPr>
                <w:sz w:val="24"/>
                <w:szCs w:val="24"/>
              </w:rPr>
            </w:pPr>
          </w:p>
        </w:tc>
        <w:tc>
          <w:tcPr>
            <w:tcW w:w="1885" w:type="dxa"/>
            <w:vAlign w:val="center"/>
          </w:tcPr>
          <w:p w14:paraId="404F09B9">
            <w:pPr>
              <w:jc w:val="center"/>
              <w:rPr>
                <w:sz w:val="24"/>
                <w:szCs w:val="24"/>
              </w:rPr>
            </w:pPr>
          </w:p>
        </w:tc>
        <w:tc>
          <w:tcPr>
            <w:tcW w:w="1485" w:type="dxa"/>
            <w:vAlign w:val="center"/>
          </w:tcPr>
          <w:p w14:paraId="206A7718">
            <w:pPr>
              <w:jc w:val="center"/>
              <w:rPr>
                <w:sz w:val="24"/>
                <w:szCs w:val="24"/>
              </w:rPr>
            </w:pPr>
          </w:p>
        </w:tc>
      </w:tr>
      <w:tr w14:paraId="32B994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1260" w:type="dxa"/>
            <w:vAlign w:val="center"/>
          </w:tcPr>
          <w:p w14:paraId="52953F5D">
            <w:pPr>
              <w:jc w:val="center"/>
              <w:rPr>
                <w:sz w:val="24"/>
                <w:szCs w:val="24"/>
              </w:rPr>
            </w:pPr>
          </w:p>
        </w:tc>
        <w:tc>
          <w:tcPr>
            <w:tcW w:w="3457" w:type="dxa"/>
            <w:vAlign w:val="center"/>
          </w:tcPr>
          <w:p w14:paraId="472A93A6">
            <w:pPr>
              <w:rPr>
                <w:sz w:val="24"/>
                <w:szCs w:val="24"/>
              </w:rPr>
            </w:pPr>
          </w:p>
        </w:tc>
        <w:tc>
          <w:tcPr>
            <w:tcW w:w="1690" w:type="dxa"/>
            <w:vAlign w:val="center"/>
          </w:tcPr>
          <w:p w14:paraId="30C339C3">
            <w:pPr>
              <w:jc w:val="center"/>
              <w:rPr>
                <w:sz w:val="24"/>
                <w:szCs w:val="24"/>
              </w:rPr>
            </w:pPr>
          </w:p>
        </w:tc>
        <w:tc>
          <w:tcPr>
            <w:tcW w:w="1885" w:type="dxa"/>
            <w:vAlign w:val="center"/>
          </w:tcPr>
          <w:p w14:paraId="53AAB986">
            <w:pPr>
              <w:jc w:val="center"/>
              <w:rPr>
                <w:sz w:val="24"/>
                <w:szCs w:val="24"/>
              </w:rPr>
            </w:pPr>
          </w:p>
        </w:tc>
        <w:tc>
          <w:tcPr>
            <w:tcW w:w="1485" w:type="dxa"/>
            <w:vAlign w:val="center"/>
          </w:tcPr>
          <w:p w14:paraId="4C500C14">
            <w:pPr>
              <w:jc w:val="center"/>
              <w:rPr>
                <w:sz w:val="24"/>
                <w:szCs w:val="24"/>
              </w:rPr>
            </w:pPr>
          </w:p>
        </w:tc>
      </w:tr>
      <w:tr w14:paraId="232117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1260" w:type="dxa"/>
            <w:vAlign w:val="center"/>
          </w:tcPr>
          <w:p w14:paraId="6A78B8CD">
            <w:pPr>
              <w:jc w:val="center"/>
              <w:rPr>
                <w:sz w:val="24"/>
                <w:szCs w:val="24"/>
              </w:rPr>
            </w:pPr>
          </w:p>
        </w:tc>
        <w:tc>
          <w:tcPr>
            <w:tcW w:w="3457" w:type="dxa"/>
            <w:vAlign w:val="center"/>
          </w:tcPr>
          <w:p w14:paraId="7A758196">
            <w:pPr>
              <w:rPr>
                <w:sz w:val="24"/>
                <w:szCs w:val="24"/>
              </w:rPr>
            </w:pPr>
          </w:p>
        </w:tc>
        <w:tc>
          <w:tcPr>
            <w:tcW w:w="1690" w:type="dxa"/>
            <w:vAlign w:val="center"/>
          </w:tcPr>
          <w:p w14:paraId="086AF633">
            <w:pPr>
              <w:jc w:val="center"/>
              <w:rPr>
                <w:sz w:val="24"/>
                <w:szCs w:val="24"/>
              </w:rPr>
            </w:pPr>
          </w:p>
        </w:tc>
        <w:tc>
          <w:tcPr>
            <w:tcW w:w="1885" w:type="dxa"/>
            <w:vAlign w:val="center"/>
          </w:tcPr>
          <w:p w14:paraId="3C24A2D6">
            <w:pPr>
              <w:jc w:val="center"/>
              <w:rPr>
                <w:sz w:val="24"/>
                <w:szCs w:val="24"/>
              </w:rPr>
            </w:pPr>
          </w:p>
        </w:tc>
        <w:tc>
          <w:tcPr>
            <w:tcW w:w="1485" w:type="dxa"/>
            <w:vAlign w:val="center"/>
          </w:tcPr>
          <w:p w14:paraId="44035D46">
            <w:pPr>
              <w:jc w:val="center"/>
              <w:rPr>
                <w:sz w:val="24"/>
                <w:szCs w:val="24"/>
              </w:rPr>
            </w:pPr>
          </w:p>
        </w:tc>
      </w:tr>
      <w:tr w14:paraId="484EA5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1260" w:type="dxa"/>
            <w:vAlign w:val="center"/>
          </w:tcPr>
          <w:p w14:paraId="6355F692">
            <w:pPr>
              <w:jc w:val="center"/>
              <w:rPr>
                <w:sz w:val="24"/>
                <w:szCs w:val="24"/>
              </w:rPr>
            </w:pPr>
          </w:p>
        </w:tc>
        <w:tc>
          <w:tcPr>
            <w:tcW w:w="3457" w:type="dxa"/>
            <w:vAlign w:val="center"/>
          </w:tcPr>
          <w:p w14:paraId="642D06EA">
            <w:pPr>
              <w:rPr>
                <w:sz w:val="24"/>
                <w:szCs w:val="24"/>
              </w:rPr>
            </w:pPr>
          </w:p>
        </w:tc>
        <w:tc>
          <w:tcPr>
            <w:tcW w:w="1690" w:type="dxa"/>
            <w:vAlign w:val="center"/>
          </w:tcPr>
          <w:p w14:paraId="4BCF1C34">
            <w:pPr>
              <w:jc w:val="center"/>
              <w:rPr>
                <w:sz w:val="24"/>
                <w:szCs w:val="24"/>
              </w:rPr>
            </w:pPr>
          </w:p>
        </w:tc>
        <w:tc>
          <w:tcPr>
            <w:tcW w:w="1885" w:type="dxa"/>
            <w:vAlign w:val="center"/>
          </w:tcPr>
          <w:p w14:paraId="4514A9CE">
            <w:pPr>
              <w:jc w:val="center"/>
              <w:rPr>
                <w:sz w:val="24"/>
                <w:szCs w:val="24"/>
              </w:rPr>
            </w:pPr>
          </w:p>
        </w:tc>
        <w:tc>
          <w:tcPr>
            <w:tcW w:w="1485" w:type="dxa"/>
            <w:vAlign w:val="center"/>
          </w:tcPr>
          <w:p w14:paraId="2EF03E22">
            <w:pPr>
              <w:jc w:val="center"/>
              <w:rPr>
                <w:sz w:val="24"/>
                <w:szCs w:val="24"/>
              </w:rPr>
            </w:pPr>
          </w:p>
        </w:tc>
      </w:tr>
      <w:tr w14:paraId="2CD3F9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1260" w:type="dxa"/>
            <w:vAlign w:val="center"/>
          </w:tcPr>
          <w:p w14:paraId="1459B63F">
            <w:pPr>
              <w:jc w:val="center"/>
              <w:rPr>
                <w:sz w:val="24"/>
                <w:szCs w:val="24"/>
              </w:rPr>
            </w:pPr>
          </w:p>
        </w:tc>
        <w:tc>
          <w:tcPr>
            <w:tcW w:w="3457" w:type="dxa"/>
            <w:vAlign w:val="center"/>
          </w:tcPr>
          <w:p w14:paraId="6B23EA8F">
            <w:pPr>
              <w:rPr>
                <w:sz w:val="24"/>
                <w:szCs w:val="24"/>
              </w:rPr>
            </w:pPr>
          </w:p>
        </w:tc>
        <w:tc>
          <w:tcPr>
            <w:tcW w:w="1690" w:type="dxa"/>
            <w:vAlign w:val="center"/>
          </w:tcPr>
          <w:p w14:paraId="31B6C56C">
            <w:pPr>
              <w:jc w:val="center"/>
              <w:rPr>
                <w:sz w:val="24"/>
                <w:szCs w:val="24"/>
              </w:rPr>
            </w:pPr>
          </w:p>
        </w:tc>
        <w:tc>
          <w:tcPr>
            <w:tcW w:w="1885" w:type="dxa"/>
            <w:vAlign w:val="center"/>
          </w:tcPr>
          <w:p w14:paraId="3EAC2F99">
            <w:pPr>
              <w:jc w:val="center"/>
              <w:rPr>
                <w:sz w:val="24"/>
                <w:szCs w:val="24"/>
              </w:rPr>
            </w:pPr>
          </w:p>
        </w:tc>
        <w:tc>
          <w:tcPr>
            <w:tcW w:w="1485" w:type="dxa"/>
            <w:vAlign w:val="center"/>
          </w:tcPr>
          <w:p w14:paraId="7D63B1FA">
            <w:pPr>
              <w:jc w:val="center"/>
              <w:rPr>
                <w:sz w:val="24"/>
                <w:szCs w:val="24"/>
              </w:rPr>
            </w:pPr>
          </w:p>
        </w:tc>
      </w:tr>
      <w:tr w14:paraId="3A62C0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1260" w:type="dxa"/>
            <w:vAlign w:val="center"/>
          </w:tcPr>
          <w:p w14:paraId="00C24802">
            <w:pPr>
              <w:jc w:val="center"/>
              <w:rPr>
                <w:sz w:val="24"/>
                <w:szCs w:val="24"/>
              </w:rPr>
            </w:pPr>
          </w:p>
        </w:tc>
        <w:tc>
          <w:tcPr>
            <w:tcW w:w="3457" w:type="dxa"/>
            <w:vAlign w:val="center"/>
          </w:tcPr>
          <w:p w14:paraId="5FFCF2FE">
            <w:pPr>
              <w:rPr>
                <w:sz w:val="24"/>
                <w:szCs w:val="24"/>
              </w:rPr>
            </w:pPr>
          </w:p>
        </w:tc>
        <w:tc>
          <w:tcPr>
            <w:tcW w:w="1690" w:type="dxa"/>
            <w:vAlign w:val="center"/>
          </w:tcPr>
          <w:p w14:paraId="350251B9">
            <w:pPr>
              <w:jc w:val="center"/>
              <w:rPr>
                <w:sz w:val="24"/>
                <w:szCs w:val="24"/>
              </w:rPr>
            </w:pPr>
          </w:p>
        </w:tc>
        <w:tc>
          <w:tcPr>
            <w:tcW w:w="1885" w:type="dxa"/>
            <w:vAlign w:val="center"/>
          </w:tcPr>
          <w:p w14:paraId="570D7B75">
            <w:pPr>
              <w:jc w:val="center"/>
              <w:rPr>
                <w:sz w:val="24"/>
                <w:szCs w:val="24"/>
              </w:rPr>
            </w:pPr>
          </w:p>
        </w:tc>
        <w:tc>
          <w:tcPr>
            <w:tcW w:w="1485" w:type="dxa"/>
            <w:vAlign w:val="center"/>
          </w:tcPr>
          <w:p w14:paraId="4ABD8969">
            <w:pPr>
              <w:jc w:val="center"/>
              <w:rPr>
                <w:sz w:val="24"/>
                <w:szCs w:val="24"/>
              </w:rPr>
            </w:pPr>
          </w:p>
        </w:tc>
      </w:tr>
      <w:tr w14:paraId="2A3B20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1260" w:type="dxa"/>
            <w:vAlign w:val="center"/>
          </w:tcPr>
          <w:p w14:paraId="004F5C26">
            <w:pPr>
              <w:jc w:val="center"/>
              <w:rPr>
                <w:sz w:val="24"/>
                <w:szCs w:val="24"/>
              </w:rPr>
            </w:pPr>
          </w:p>
        </w:tc>
        <w:tc>
          <w:tcPr>
            <w:tcW w:w="3457" w:type="dxa"/>
            <w:vAlign w:val="center"/>
          </w:tcPr>
          <w:p w14:paraId="3C4B1401">
            <w:pPr>
              <w:rPr>
                <w:sz w:val="24"/>
                <w:szCs w:val="24"/>
              </w:rPr>
            </w:pPr>
          </w:p>
        </w:tc>
        <w:tc>
          <w:tcPr>
            <w:tcW w:w="1690" w:type="dxa"/>
            <w:vAlign w:val="center"/>
          </w:tcPr>
          <w:p w14:paraId="1C243667">
            <w:pPr>
              <w:jc w:val="center"/>
              <w:rPr>
                <w:sz w:val="24"/>
                <w:szCs w:val="24"/>
              </w:rPr>
            </w:pPr>
          </w:p>
        </w:tc>
        <w:tc>
          <w:tcPr>
            <w:tcW w:w="1885" w:type="dxa"/>
            <w:vAlign w:val="center"/>
          </w:tcPr>
          <w:p w14:paraId="1BC1D015">
            <w:pPr>
              <w:jc w:val="center"/>
              <w:rPr>
                <w:sz w:val="24"/>
                <w:szCs w:val="24"/>
              </w:rPr>
            </w:pPr>
          </w:p>
        </w:tc>
        <w:tc>
          <w:tcPr>
            <w:tcW w:w="1485" w:type="dxa"/>
            <w:vAlign w:val="center"/>
          </w:tcPr>
          <w:p w14:paraId="09A30C8C">
            <w:pPr>
              <w:jc w:val="center"/>
              <w:rPr>
                <w:sz w:val="24"/>
                <w:szCs w:val="24"/>
              </w:rPr>
            </w:pPr>
          </w:p>
        </w:tc>
      </w:tr>
      <w:tr w14:paraId="3CE15B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1260" w:type="dxa"/>
            <w:vAlign w:val="center"/>
          </w:tcPr>
          <w:p w14:paraId="53CB5522">
            <w:pPr>
              <w:jc w:val="center"/>
              <w:rPr>
                <w:sz w:val="24"/>
                <w:szCs w:val="24"/>
              </w:rPr>
            </w:pPr>
          </w:p>
        </w:tc>
        <w:tc>
          <w:tcPr>
            <w:tcW w:w="3457" w:type="dxa"/>
            <w:tcBorders>
              <w:top w:val="nil"/>
            </w:tcBorders>
            <w:vAlign w:val="center"/>
          </w:tcPr>
          <w:p w14:paraId="2A50627A">
            <w:pPr>
              <w:rPr>
                <w:sz w:val="24"/>
                <w:szCs w:val="24"/>
              </w:rPr>
            </w:pPr>
          </w:p>
        </w:tc>
        <w:tc>
          <w:tcPr>
            <w:tcW w:w="1690" w:type="dxa"/>
            <w:vAlign w:val="center"/>
          </w:tcPr>
          <w:p w14:paraId="12D07A71">
            <w:pPr>
              <w:jc w:val="center"/>
              <w:rPr>
                <w:sz w:val="24"/>
                <w:szCs w:val="24"/>
              </w:rPr>
            </w:pPr>
          </w:p>
        </w:tc>
        <w:tc>
          <w:tcPr>
            <w:tcW w:w="1885" w:type="dxa"/>
            <w:vAlign w:val="center"/>
          </w:tcPr>
          <w:p w14:paraId="52E73672">
            <w:pPr>
              <w:jc w:val="center"/>
              <w:rPr>
                <w:sz w:val="24"/>
                <w:szCs w:val="24"/>
              </w:rPr>
            </w:pPr>
          </w:p>
        </w:tc>
        <w:tc>
          <w:tcPr>
            <w:tcW w:w="1485" w:type="dxa"/>
            <w:vAlign w:val="center"/>
          </w:tcPr>
          <w:p w14:paraId="5A94956F">
            <w:pPr>
              <w:jc w:val="center"/>
              <w:rPr>
                <w:sz w:val="24"/>
                <w:szCs w:val="24"/>
              </w:rPr>
            </w:pPr>
          </w:p>
        </w:tc>
      </w:tr>
      <w:tr w14:paraId="6F381B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1260" w:type="dxa"/>
            <w:vAlign w:val="center"/>
          </w:tcPr>
          <w:p w14:paraId="7CDD63AF">
            <w:pPr>
              <w:jc w:val="center"/>
              <w:rPr>
                <w:sz w:val="24"/>
                <w:szCs w:val="24"/>
              </w:rPr>
            </w:pPr>
          </w:p>
        </w:tc>
        <w:tc>
          <w:tcPr>
            <w:tcW w:w="3457" w:type="dxa"/>
            <w:vAlign w:val="center"/>
          </w:tcPr>
          <w:p w14:paraId="6E625B4E">
            <w:pPr>
              <w:rPr>
                <w:sz w:val="24"/>
                <w:szCs w:val="24"/>
              </w:rPr>
            </w:pPr>
          </w:p>
        </w:tc>
        <w:tc>
          <w:tcPr>
            <w:tcW w:w="1690" w:type="dxa"/>
            <w:vAlign w:val="center"/>
          </w:tcPr>
          <w:p w14:paraId="3CB9D70D">
            <w:pPr>
              <w:jc w:val="center"/>
              <w:rPr>
                <w:sz w:val="24"/>
                <w:szCs w:val="24"/>
              </w:rPr>
            </w:pPr>
          </w:p>
        </w:tc>
        <w:tc>
          <w:tcPr>
            <w:tcW w:w="1885" w:type="dxa"/>
            <w:vAlign w:val="center"/>
          </w:tcPr>
          <w:p w14:paraId="32929804">
            <w:pPr>
              <w:jc w:val="center"/>
              <w:rPr>
                <w:sz w:val="24"/>
                <w:szCs w:val="24"/>
              </w:rPr>
            </w:pPr>
          </w:p>
        </w:tc>
        <w:tc>
          <w:tcPr>
            <w:tcW w:w="1485" w:type="dxa"/>
            <w:vAlign w:val="center"/>
          </w:tcPr>
          <w:p w14:paraId="78AD0617">
            <w:pPr>
              <w:jc w:val="center"/>
              <w:rPr>
                <w:sz w:val="24"/>
                <w:szCs w:val="24"/>
              </w:rPr>
            </w:pPr>
          </w:p>
        </w:tc>
      </w:tr>
      <w:tr w14:paraId="26AA8F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1260" w:type="dxa"/>
            <w:vAlign w:val="center"/>
          </w:tcPr>
          <w:p w14:paraId="1B2A0054">
            <w:pPr>
              <w:jc w:val="center"/>
              <w:rPr>
                <w:sz w:val="24"/>
                <w:szCs w:val="24"/>
              </w:rPr>
            </w:pPr>
          </w:p>
        </w:tc>
        <w:tc>
          <w:tcPr>
            <w:tcW w:w="3457" w:type="dxa"/>
            <w:vAlign w:val="center"/>
          </w:tcPr>
          <w:p w14:paraId="53CC9D6B">
            <w:pPr>
              <w:rPr>
                <w:sz w:val="24"/>
                <w:szCs w:val="24"/>
              </w:rPr>
            </w:pPr>
          </w:p>
        </w:tc>
        <w:tc>
          <w:tcPr>
            <w:tcW w:w="1690" w:type="dxa"/>
            <w:vAlign w:val="center"/>
          </w:tcPr>
          <w:p w14:paraId="2C15A785">
            <w:pPr>
              <w:jc w:val="center"/>
              <w:rPr>
                <w:sz w:val="24"/>
                <w:szCs w:val="24"/>
              </w:rPr>
            </w:pPr>
          </w:p>
        </w:tc>
        <w:tc>
          <w:tcPr>
            <w:tcW w:w="1885" w:type="dxa"/>
            <w:vAlign w:val="center"/>
          </w:tcPr>
          <w:p w14:paraId="560DC8C5">
            <w:pPr>
              <w:jc w:val="center"/>
              <w:rPr>
                <w:sz w:val="24"/>
                <w:szCs w:val="24"/>
              </w:rPr>
            </w:pPr>
          </w:p>
        </w:tc>
        <w:tc>
          <w:tcPr>
            <w:tcW w:w="1485" w:type="dxa"/>
            <w:vAlign w:val="center"/>
          </w:tcPr>
          <w:p w14:paraId="2B497739">
            <w:pPr>
              <w:jc w:val="center"/>
              <w:rPr>
                <w:sz w:val="24"/>
                <w:szCs w:val="24"/>
              </w:rPr>
            </w:pPr>
          </w:p>
        </w:tc>
      </w:tr>
      <w:tr w14:paraId="78171F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1260" w:type="dxa"/>
            <w:vAlign w:val="center"/>
          </w:tcPr>
          <w:p w14:paraId="6A2746C6">
            <w:pPr>
              <w:jc w:val="center"/>
              <w:rPr>
                <w:sz w:val="24"/>
                <w:szCs w:val="24"/>
              </w:rPr>
            </w:pPr>
          </w:p>
        </w:tc>
        <w:tc>
          <w:tcPr>
            <w:tcW w:w="3457" w:type="dxa"/>
            <w:vAlign w:val="center"/>
          </w:tcPr>
          <w:p w14:paraId="405B3099">
            <w:pPr>
              <w:rPr>
                <w:sz w:val="24"/>
                <w:szCs w:val="24"/>
              </w:rPr>
            </w:pPr>
          </w:p>
        </w:tc>
        <w:tc>
          <w:tcPr>
            <w:tcW w:w="1690" w:type="dxa"/>
            <w:vAlign w:val="center"/>
          </w:tcPr>
          <w:p w14:paraId="2D3C43A0">
            <w:pPr>
              <w:jc w:val="center"/>
              <w:rPr>
                <w:sz w:val="24"/>
                <w:szCs w:val="24"/>
              </w:rPr>
            </w:pPr>
          </w:p>
        </w:tc>
        <w:tc>
          <w:tcPr>
            <w:tcW w:w="1885" w:type="dxa"/>
            <w:vAlign w:val="center"/>
          </w:tcPr>
          <w:p w14:paraId="4127D868">
            <w:pPr>
              <w:jc w:val="center"/>
              <w:rPr>
                <w:sz w:val="24"/>
                <w:szCs w:val="24"/>
              </w:rPr>
            </w:pPr>
          </w:p>
        </w:tc>
        <w:tc>
          <w:tcPr>
            <w:tcW w:w="1485" w:type="dxa"/>
            <w:vAlign w:val="center"/>
          </w:tcPr>
          <w:p w14:paraId="19278B88">
            <w:pPr>
              <w:jc w:val="center"/>
              <w:rPr>
                <w:sz w:val="24"/>
                <w:szCs w:val="24"/>
              </w:rPr>
            </w:pPr>
          </w:p>
        </w:tc>
      </w:tr>
      <w:tr w14:paraId="41AE99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1260" w:type="dxa"/>
            <w:vAlign w:val="center"/>
          </w:tcPr>
          <w:p w14:paraId="5BFE34C8">
            <w:pPr>
              <w:jc w:val="center"/>
              <w:rPr>
                <w:sz w:val="24"/>
                <w:szCs w:val="24"/>
              </w:rPr>
            </w:pPr>
          </w:p>
        </w:tc>
        <w:tc>
          <w:tcPr>
            <w:tcW w:w="3457" w:type="dxa"/>
            <w:vAlign w:val="center"/>
          </w:tcPr>
          <w:p w14:paraId="6CDCC9F6">
            <w:pPr>
              <w:rPr>
                <w:sz w:val="24"/>
                <w:szCs w:val="24"/>
              </w:rPr>
            </w:pPr>
          </w:p>
        </w:tc>
        <w:tc>
          <w:tcPr>
            <w:tcW w:w="1690" w:type="dxa"/>
            <w:vAlign w:val="center"/>
          </w:tcPr>
          <w:p w14:paraId="59E6DD87">
            <w:pPr>
              <w:jc w:val="center"/>
              <w:rPr>
                <w:sz w:val="24"/>
                <w:szCs w:val="24"/>
              </w:rPr>
            </w:pPr>
          </w:p>
        </w:tc>
        <w:tc>
          <w:tcPr>
            <w:tcW w:w="1885" w:type="dxa"/>
            <w:vAlign w:val="center"/>
          </w:tcPr>
          <w:p w14:paraId="6CE0BD6D">
            <w:pPr>
              <w:jc w:val="center"/>
              <w:rPr>
                <w:sz w:val="24"/>
                <w:szCs w:val="24"/>
              </w:rPr>
            </w:pPr>
          </w:p>
        </w:tc>
        <w:tc>
          <w:tcPr>
            <w:tcW w:w="1485" w:type="dxa"/>
            <w:vAlign w:val="center"/>
          </w:tcPr>
          <w:p w14:paraId="7EF67969">
            <w:pPr>
              <w:jc w:val="center"/>
              <w:rPr>
                <w:sz w:val="24"/>
                <w:szCs w:val="24"/>
              </w:rPr>
            </w:pPr>
          </w:p>
        </w:tc>
      </w:tr>
      <w:tr w14:paraId="331EC4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1260" w:type="dxa"/>
            <w:vAlign w:val="center"/>
          </w:tcPr>
          <w:p w14:paraId="4C6FBFFB">
            <w:pPr>
              <w:jc w:val="center"/>
              <w:rPr>
                <w:sz w:val="24"/>
                <w:szCs w:val="24"/>
              </w:rPr>
            </w:pPr>
          </w:p>
        </w:tc>
        <w:tc>
          <w:tcPr>
            <w:tcW w:w="3457" w:type="dxa"/>
            <w:vAlign w:val="center"/>
          </w:tcPr>
          <w:p w14:paraId="1BC2EFFC">
            <w:pPr>
              <w:rPr>
                <w:sz w:val="24"/>
                <w:szCs w:val="24"/>
              </w:rPr>
            </w:pPr>
          </w:p>
        </w:tc>
        <w:tc>
          <w:tcPr>
            <w:tcW w:w="1690" w:type="dxa"/>
            <w:vAlign w:val="center"/>
          </w:tcPr>
          <w:p w14:paraId="1D794A3F">
            <w:pPr>
              <w:jc w:val="center"/>
              <w:rPr>
                <w:sz w:val="24"/>
                <w:szCs w:val="24"/>
              </w:rPr>
            </w:pPr>
          </w:p>
        </w:tc>
        <w:tc>
          <w:tcPr>
            <w:tcW w:w="1885" w:type="dxa"/>
            <w:vAlign w:val="center"/>
          </w:tcPr>
          <w:p w14:paraId="1D2B2DF5">
            <w:pPr>
              <w:jc w:val="center"/>
              <w:rPr>
                <w:sz w:val="24"/>
                <w:szCs w:val="24"/>
              </w:rPr>
            </w:pPr>
          </w:p>
        </w:tc>
        <w:tc>
          <w:tcPr>
            <w:tcW w:w="1485" w:type="dxa"/>
            <w:vAlign w:val="center"/>
          </w:tcPr>
          <w:p w14:paraId="2EC0AEF1">
            <w:pPr>
              <w:jc w:val="center"/>
              <w:rPr>
                <w:sz w:val="24"/>
                <w:szCs w:val="24"/>
              </w:rPr>
            </w:pPr>
          </w:p>
        </w:tc>
      </w:tr>
      <w:tr w14:paraId="4A41A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atLeast"/>
          <w:jc w:val="center"/>
        </w:trPr>
        <w:tc>
          <w:tcPr>
            <w:tcW w:w="1260" w:type="dxa"/>
            <w:vAlign w:val="center"/>
          </w:tcPr>
          <w:p w14:paraId="0789745A">
            <w:pPr>
              <w:jc w:val="center"/>
              <w:rPr>
                <w:sz w:val="24"/>
                <w:szCs w:val="24"/>
              </w:rPr>
            </w:pPr>
          </w:p>
        </w:tc>
        <w:tc>
          <w:tcPr>
            <w:tcW w:w="3457" w:type="dxa"/>
            <w:vAlign w:val="center"/>
          </w:tcPr>
          <w:p w14:paraId="3742197F">
            <w:pPr>
              <w:rPr>
                <w:sz w:val="24"/>
                <w:szCs w:val="24"/>
              </w:rPr>
            </w:pPr>
          </w:p>
        </w:tc>
        <w:tc>
          <w:tcPr>
            <w:tcW w:w="1690" w:type="dxa"/>
            <w:vAlign w:val="center"/>
          </w:tcPr>
          <w:p w14:paraId="2BFB3D67">
            <w:pPr>
              <w:jc w:val="center"/>
              <w:rPr>
                <w:sz w:val="24"/>
                <w:szCs w:val="24"/>
              </w:rPr>
            </w:pPr>
          </w:p>
        </w:tc>
        <w:tc>
          <w:tcPr>
            <w:tcW w:w="1885" w:type="dxa"/>
            <w:vAlign w:val="center"/>
          </w:tcPr>
          <w:p w14:paraId="03107EAA">
            <w:pPr>
              <w:jc w:val="center"/>
              <w:rPr>
                <w:sz w:val="24"/>
                <w:szCs w:val="24"/>
              </w:rPr>
            </w:pPr>
          </w:p>
        </w:tc>
        <w:tc>
          <w:tcPr>
            <w:tcW w:w="1485" w:type="dxa"/>
            <w:vAlign w:val="center"/>
          </w:tcPr>
          <w:p w14:paraId="5FBDF931">
            <w:pPr>
              <w:jc w:val="center"/>
              <w:rPr>
                <w:sz w:val="24"/>
                <w:szCs w:val="24"/>
              </w:rPr>
            </w:pPr>
          </w:p>
        </w:tc>
      </w:tr>
      <w:tr w14:paraId="3833F4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atLeast"/>
          <w:jc w:val="center"/>
        </w:trPr>
        <w:tc>
          <w:tcPr>
            <w:tcW w:w="1260" w:type="dxa"/>
            <w:vAlign w:val="center"/>
          </w:tcPr>
          <w:p w14:paraId="7F5A4166">
            <w:pPr>
              <w:jc w:val="center"/>
              <w:rPr>
                <w:sz w:val="24"/>
                <w:szCs w:val="24"/>
              </w:rPr>
            </w:pPr>
          </w:p>
        </w:tc>
        <w:tc>
          <w:tcPr>
            <w:tcW w:w="3457" w:type="dxa"/>
            <w:vAlign w:val="center"/>
          </w:tcPr>
          <w:p w14:paraId="0A29390C">
            <w:pPr>
              <w:rPr>
                <w:sz w:val="24"/>
                <w:szCs w:val="24"/>
              </w:rPr>
            </w:pPr>
          </w:p>
        </w:tc>
        <w:tc>
          <w:tcPr>
            <w:tcW w:w="1690" w:type="dxa"/>
            <w:vAlign w:val="center"/>
          </w:tcPr>
          <w:p w14:paraId="2CA44F98">
            <w:pPr>
              <w:jc w:val="center"/>
              <w:rPr>
                <w:sz w:val="24"/>
                <w:szCs w:val="24"/>
              </w:rPr>
            </w:pPr>
          </w:p>
        </w:tc>
        <w:tc>
          <w:tcPr>
            <w:tcW w:w="1885" w:type="dxa"/>
            <w:vAlign w:val="center"/>
          </w:tcPr>
          <w:p w14:paraId="3F9ABC20">
            <w:pPr>
              <w:jc w:val="center"/>
              <w:rPr>
                <w:sz w:val="24"/>
                <w:szCs w:val="24"/>
              </w:rPr>
            </w:pPr>
          </w:p>
        </w:tc>
        <w:tc>
          <w:tcPr>
            <w:tcW w:w="1485" w:type="dxa"/>
            <w:vAlign w:val="center"/>
          </w:tcPr>
          <w:p w14:paraId="6D1B116F">
            <w:pPr>
              <w:jc w:val="center"/>
              <w:rPr>
                <w:sz w:val="24"/>
                <w:szCs w:val="24"/>
              </w:rPr>
            </w:pPr>
          </w:p>
        </w:tc>
      </w:tr>
      <w:tr w14:paraId="6DB605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atLeast"/>
          <w:jc w:val="center"/>
        </w:trPr>
        <w:tc>
          <w:tcPr>
            <w:tcW w:w="1260" w:type="dxa"/>
            <w:vAlign w:val="center"/>
          </w:tcPr>
          <w:p w14:paraId="455B6FE8">
            <w:pPr>
              <w:jc w:val="center"/>
              <w:rPr>
                <w:sz w:val="24"/>
                <w:szCs w:val="24"/>
              </w:rPr>
            </w:pPr>
          </w:p>
        </w:tc>
        <w:tc>
          <w:tcPr>
            <w:tcW w:w="3457" w:type="dxa"/>
            <w:vAlign w:val="center"/>
          </w:tcPr>
          <w:p w14:paraId="54247FE0">
            <w:pPr>
              <w:rPr>
                <w:sz w:val="24"/>
                <w:szCs w:val="24"/>
              </w:rPr>
            </w:pPr>
          </w:p>
          <w:p w14:paraId="680FBD1B">
            <w:pPr>
              <w:bidi w:val="0"/>
              <w:jc w:val="center"/>
              <w:rPr>
                <w:rFonts w:ascii="Times New Roman" w:hAnsi="Times New Roman" w:eastAsia="宋体" w:cs="Times New Roman"/>
                <w:kern w:val="2"/>
                <w:sz w:val="21"/>
                <w:szCs w:val="24"/>
                <w:lang w:val="en-US" w:eastAsia="zh-CN" w:bidi="ar-SA"/>
              </w:rPr>
            </w:pPr>
          </w:p>
        </w:tc>
        <w:tc>
          <w:tcPr>
            <w:tcW w:w="1690" w:type="dxa"/>
            <w:vAlign w:val="center"/>
          </w:tcPr>
          <w:p w14:paraId="019A0D76">
            <w:pPr>
              <w:jc w:val="center"/>
              <w:rPr>
                <w:sz w:val="24"/>
                <w:szCs w:val="24"/>
              </w:rPr>
            </w:pPr>
          </w:p>
        </w:tc>
        <w:tc>
          <w:tcPr>
            <w:tcW w:w="1885" w:type="dxa"/>
            <w:vAlign w:val="center"/>
          </w:tcPr>
          <w:p w14:paraId="0FF5D463">
            <w:pPr>
              <w:jc w:val="center"/>
              <w:rPr>
                <w:sz w:val="24"/>
                <w:szCs w:val="24"/>
              </w:rPr>
            </w:pPr>
          </w:p>
        </w:tc>
        <w:tc>
          <w:tcPr>
            <w:tcW w:w="1485" w:type="dxa"/>
            <w:vAlign w:val="center"/>
          </w:tcPr>
          <w:p w14:paraId="6A64389C">
            <w:pPr>
              <w:jc w:val="center"/>
              <w:rPr>
                <w:sz w:val="24"/>
                <w:szCs w:val="24"/>
              </w:rPr>
            </w:pPr>
          </w:p>
        </w:tc>
      </w:tr>
      <w:tr w14:paraId="6620B6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1260" w:type="dxa"/>
            <w:vAlign w:val="center"/>
          </w:tcPr>
          <w:p w14:paraId="5D8CD143">
            <w:pPr>
              <w:jc w:val="center"/>
              <w:rPr>
                <w:sz w:val="24"/>
                <w:szCs w:val="24"/>
              </w:rPr>
            </w:pPr>
          </w:p>
        </w:tc>
        <w:tc>
          <w:tcPr>
            <w:tcW w:w="3457" w:type="dxa"/>
            <w:vAlign w:val="center"/>
          </w:tcPr>
          <w:p w14:paraId="4B341719">
            <w:pPr>
              <w:rPr>
                <w:sz w:val="24"/>
                <w:szCs w:val="24"/>
              </w:rPr>
            </w:pPr>
          </w:p>
        </w:tc>
        <w:tc>
          <w:tcPr>
            <w:tcW w:w="1690" w:type="dxa"/>
            <w:vAlign w:val="center"/>
          </w:tcPr>
          <w:p w14:paraId="5DF7BDDC">
            <w:pPr>
              <w:jc w:val="center"/>
              <w:rPr>
                <w:sz w:val="24"/>
                <w:szCs w:val="24"/>
              </w:rPr>
            </w:pPr>
          </w:p>
        </w:tc>
        <w:tc>
          <w:tcPr>
            <w:tcW w:w="1885" w:type="dxa"/>
            <w:vAlign w:val="center"/>
          </w:tcPr>
          <w:p w14:paraId="7A36BC05">
            <w:pPr>
              <w:jc w:val="center"/>
              <w:rPr>
                <w:sz w:val="24"/>
                <w:szCs w:val="24"/>
              </w:rPr>
            </w:pPr>
          </w:p>
        </w:tc>
        <w:tc>
          <w:tcPr>
            <w:tcW w:w="1485" w:type="dxa"/>
            <w:vAlign w:val="center"/>
          </w:tcPr>
          <w:p w14:paraId="6CBED5A5">
            <w:pPr>
              <w:jc w:val="center"/>
              <w:rPr>
                <w:sz w:val="24"/>
                <w:szCs w:val="24"/>
              </w:rPr>
            </w:pPr>
          </w:p>
        </w:tc>
      </w:tr>
      <w:tr w14:paraId="7948F0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1260" w:type="dxa"/>
            <w:vAlign w:val="center"/>
          </w:tcPr>
          <w:p w14:paraId="4DF34AAC">
            <w:pPr>
              <w:jc w:val="center"/>
              <w:rPr>
                <w:sz w:val="24"/>
                <w:szCs w:val="24"/>
              </w:rPr>
            </w:pPr>
          </w:p>
        </w:tc>
        <w:tc>
          <w:tcPr>
            <w:tcW w:w="3457" w:type="dxa"/>
            <w:vAlign w:val="center"/>
          </w:tcPr>
          <w:p w14:paraId="62A2B96B">
            <w:pPr>
              <w:rPr>
                <w:sz w:val="24"/>
                <w:szCs w:val="24"/>
              </w:rPr>
            </w:pPr>
          </w:p>
        </w:tc>
        <w:tc>
          <w:tcPr>
            <w:tcW w:w="1690" w:type="dxa"/>
            <w:vAlign w:val="center"/>
          </w:tcPr>
          <w:p w14:paraId="66EDD497">
            <w:pPr>
              <w:jc w:val="center"/>
              <w:rPr>
                <w:sz w:val="24"/>
                <w:szCs w:val="24"/>
              </w:rPr>
            </w:pPr>
          </w:p>
        </w:tc>
        <w:tc>
          <w:tcPr>
            <w:tcW w:w="1885" w:type="dxa"/>
            <w:vAlign w:val="center"/>
          </w:tcPr>
          <w:p w14:paraId="0AF7DB0E">
            <w:pPr>
              <w:jc w:val="center"/>
              <w:rPr>
                <w:sz w:val="24"/>
                <w:szCs w:val="24"/>
              </w:rPr>
            </w:pPr>
          </w:p>
        </w:tc>
        <w:tc>
          <w:tcPr>
            <w:tcW w:w="1485" w:type="dxa"/>
            <w:vAlign w:val="center"/>
          </w:tcPr>
          <w:p w14:paraId="572B24EA">
            <w:pPr>
              <w:jc w:val="center"/>
              <w:rPr>
                <w:sz w:val="24"/>
                <w:szCs w:val="24"/>
              </w:rPr>
            </w:pPr>
          </w:p>
        </w:tc>
      </w:tr>
    </w:tbl>
    <w:p w14:paraId="2C006F1B">
      <w:pPr>
        <w:spacing w:before="240" w:line="480" w:lineRule="exact"/>
        <w:jc w:val="center"/>
        <w:rPr>
          <w:color w:val="FF0000"/>
          <w:sz w:val="24"/>
        </w:rPr>
      </w:pPr>
      <w:r>
        <w:rPr>
          <w:rFonts w:hint="eastAsia" w:ascii="微软雅黑" w:hAnsi="微软雅黑" w:eastAsia="微软雅黑"/>
          <w:b/>
          <w:bCs/>
          <w:sz w:val="28"/>
          <w:szCs w:val="20"/>
        </w:rPr>
        <w:t>目  录</w:t>
      </w:r>
    </w:p>
    <w:p w14:paraId="388C9436">
      <w:pPr>
        <w:pStyle w:val="7"/>
        <w:tabs>
          <w:tab w:val="right" w:leader="dot" w:pos="8306"/>
        </w:tabs>
        <w:spacing w:line="360" w:lineRule="auto"/>
        <w:rPr>
          <w:color w:val="auto"/>
          <w:sz w:val="24"/>
        </w:rPr>
      </w:pPr>
      <w:r>
        <w:rPr>
          <w:rFonts w:ascii="宋体" w:hAnsi="宋体"/>
          <w:color w:val="auto"/>
          <w:kern w:val="0"/>
          <w:sz w:val="24"/>
        </w:rPr>
        <w:fldChar w:fldCharType="begin"/>
      </w:r>
      <w:r>
        <w:rPr>
          <w:rFonts w:ascii="宋体" w:hAnsi="宋体"/>
          <w:color w:val="auto"/>
          <w:kern w:val="0"/>
          <w:sz w:val="24"/>
        </w:rPr>
        <w:instrText xml:space="preserve"> HYPERLINK \l _Toc7278 </w:instrText>
      </w:r>
      <w:r>
        <w:rPr>
          <w:rFonts w:ascii="宋体" w:hAnsi="宋体"/>
          <w:color w:val="auto"/>
          <w:kern w:val="0"/>
          <w:sz w:val="24"/>
        </w:rPr>
        <w:fldChar w:fldCharType="separate"/>
      </w:r>
      <w:r>
        <w:rPr>
          <w:rFonts w:ascii="Times New Roman" w:hAnsi="Times New Roman"/>
          <w:color w:val="auto"/>
          <w:kern w:val="0"/>
          <w:sz w:val="24"/>
        </w:rPr>
        <w:t>1</w:t>
      </w:r>
      <w:r>
        <w:rPr>
          <w:rFonts w:hint="eastAsia" w:ascii="Times New Roman" w:hAnsi="Times New Roman" w:eastAsia="宋体"/>
          <w:color w:val="auto"/>
          <w:kern w:val="0"/>
          <w:sz w:val="24"/>
          <w:lang w:val="en-US" w:eastAsia="zh-CN"/>
        </w:rPr>
        <w:t xml:space="preserve"> 目的------------------------------------------------------------------------------------------------------</w:t>
      </w:r>
      <w:r>
        <w:rPr>
          <w:rFonts w:hint="eastAsia" w:ascii="Times New Roman" w:hAnsi="Times New Roman" w:eastAsia="宋体"/>
          <w:b w:val="0"/>
          <w:bCs w:val="0"/>
          <w:color w:val="auto"/>
          <w:kern w:val="0"/>
          <w:sz w:val="24"/>
          <w:lang w:val="en-US" w:eastAsia="zh-CN"/>
        </w:rPr>
        <w:t>-</w:t>
      </w:r>
      <w:r>
        <w:rPr>
          <w:rFonts w:hint="eastAsia" w:ascii="Times New Roman" w:hAnsi="Times New Roman" w:eastAsia="宋体"/>
          <w:color w:val="auto"/>
          <w:kern w:val="0"/>
          <w:sz w:val="24"/>
          <w:lang w:val="en-US" w:eastAsia="zh-CN"/>
        </w:rPr>
        <w:t>---</w:t>
      </w:r>
      <w:r>
        <w:rPr>
          <w:rFonts w:hint="eastAsia" w:ascii="Times New Roman" w:hAnsi="Times New Roman" w:eastAsia="宋体"/>
          <w:b w:val="0"/>
          <w:bCs w:val="0"/>
          <w:color w:val="auto"/>
          <w:kern w:val="0"/>
          <w:sz w:val="24"/>
          <w:lang w:val="en-US" w:eastAsia="zh-CN"/>
        </w:rPr>
        <w:t>-</w:t>
      </w:r>
      <w:r>
        <w:rPr>
          <w:rFonts w:hint="eastAsia" w:eastAsia="宋体"/>
          <w:b w:val="0"/>
          <w:bCs w:val="0"/>
          <w:color w:val="auto"/>
          <w:sz w:val="22"/>
          <w:szCs w:val="20"/>
          <w:lang w:val="en-US" w:eastAsia="zh-CN"/>
        </w:rPr>
        <w:t>4</w:t>
      </w:r>
      <w:r>
        <w:rPr>
          <w:rFonts w:ascii="宋体" w:hAnsi="宋体"/>
          <w:color w:val="auto"/>
          <w:kern w:val="0"/>
          <w:sz w:val="24"/>
        </w:rPr>
        <w:fldChar w:fldCharType="end"/>
      </w:r>
    </w:p>
    <w:p w14:paraId="1947D07D">
      <w:pPr>
        <w:pStyle w:val="7"/>
        <w:tabs>
          <w:tab w:val="right" w:leader="dot" w:pos="8306"/>
        </w:tabs>
        <w:spacing w:line="360" w:lineRule="auto"/>
        <w:rPr>
          <w:color w:val="FF0000"/>
          <w:sz w:val="24"/>
        </w:rPr>
      </w:pPr>
      <w:r>
        <w:rPr>
          <w:rFonts w:ascii="宋体" w:hAnsi="宋体"/>
          <w:color w:val="auto"/>
          <w:kern w:val="0"/>
          <w:sz w:val="24"/>
        </w:rPr>
        <w:fldChar w:fldCharType="begin"/>
      </w:r>
      <w:r>
        <w:rPr>
          <w:rFonts w:ascii="宋体" w:hAnsi="宋体"/>
          <w:color w:val="auto"/>
          <w:kern w:val="0"/>
          <w:sz w:val="24"/>
        </w:rPr>
        <w:instrText xml:space="preserve"> HYPERLINK \l _Toc23385 </w:instrText>
      </w:r>
      <w:r>
        <w:rPr>
          <w:rFonts w:ascii="宋体" w:hAnsi="宋体"/>
          <w:color w:val="auto"/>
          <w:kern w:val="0"/>
          <w:sz w:val="24"/>
        </w:rPr>
        <w:fldChar w:fldCharType="separate"/>
      </w:r>
      <w:r>
        <w:rPr>
          <w:rFonts w:ascii="Times New Roman" w:hAnsi="Times New Roman"/>
          <w:color w:val="auto"/>
          <w:kern w:val="0"/>
          <w:sz w:val="24"/>
        </w:rPr>
        <w:t>2</w:t>
      </w:r>
      <w:r>
        <w:rPr>
          <w:rFonts w:hint="eastAsia" w:ascii="Times New Roman" w:hAnsi="Times New Roman" w:eastAsia="宋体"/>
          <w:color w:val="auto"/>
          <w:kern w:val="0"/>
          <w:sz w:val="24"/>
          <w:lang w:val="en-US" w:eastAsia="zh-CN"/>
        </w:rPr>
        <w:t xml:space="preserve"> 适用范围-----------------------------------------------------------------------------------------------------</w:t>
      </w:r>
      <w:r>
        <w:rPr>
          <w:rFonts w:hint="eastAsia" w:eastAsia="宋体"/>
          <w:color w:val="auto"/>
          <w:sz w:val="22"/>
          <w:szCs w:val="20"/>
          <w:lang w:val="en-US" w:eastAsia="zh-CN"/>
        </w:rPr>
        <w:t>4</w:t>
      </w:r>
      <w:r>
        <w:rPr>
          <w:rFonts w:ascii="宋体" w:hAnsi="宋体"/>
          <w:color w:val="auto"/>
          <w:kern w:val="0"/>
          <w:sz w:val="24"/>
        </w:rPr>
        <w:fldChar w:fldCharType="end"/>
      </w:r>
    </w:p>
    <w:p w14:paraId="2876612A">
      <w:pPr>
        <w:pStyle w:val="7"/>
        <w:keepNext w:val="0"/>
        <w:keepLines w:val="0"/>
        <w:pageBreakBefore w:val="0"/>
        <w:widowControl/>
        <w:tabs>
          <w:tab w:val="right" w:leader="dot" w:pos="8306"/>
        </w:tabs>
        <w:kinsoku w:val="0"/>
        <w:wordWrap/>
        <w:overflowPunct/>
        <w:topLinePunct w:val="0"/>
        <w:autoSpaceDE w:val="0"/>
        <w:autoSpaceDN w:val="0"/>
        <w:bidi w:val="0"/>
        <w:adjustRightInd w:val="0"/>
        <w:snapToGrid w:val="0"/>
        <w:spacing w:line="360" w:lineRule="auto"/>
        <w:textAlignment w:val="baseline"/>
        <w:rPr>
          <w:color w:val="auto"/>
          <w:sz w:val="24"/>
        </w:rPr>
      </w:pPr>
      <w:r>
        <w:rPr>
          <w:rFonts w:ascii="宋体" w:hAnsi="宋体"/>
          <w:color w:val="auto"/>
          <w:kern w:val="0"/>
          <w:sz w:val="24"/>
        </w:rPr>
        <w:fldChar w:fldCharType="begin"/>
      </w:r>
      <w:r>
        <w:rPr>
          <w:rFonts w:ascii="宋体" w:hAnsi="宋体"/>
          <w:color w:val="auto"/>
          <w:kern w:val="0"/>
          <w:sz w:val="24"/>
        </w:rPr>
        <w:instrText xml:space="preserve"> HYPERLINK \l _Toc19455 </w:instrText>
      </w:r>
      <w:r>
        <w:rPr>
          <w:rFonts w:ascii="宋体" w:hAnsi="宋体"/>
          <w:color w:val="auto"/>
          <w:kern w:val="0"/>
          <w:sz w:val="24"/>
        </w:rPr>
        <w:fldChar w:fldCharType="separate"/>
      </w:r>
      <w:r>
        <w:rPr>
          <w:rFonts w:ascii="Times New Roman" w:hAnsi="Times New Roman"/>
          <w:color w:val="auto"/>
          <w:kern w:val="0"/>
          <w:sz w:val="24"/>
        </w:rPr>
        <w:t>3</w:t>
      </w:r>
      <w:r>
        <w:rPr>
          <w:rFonts w:hint="eastAsia" w:ascii="Times New Roman" w:hAnsi="Times New Roman" w:eastAsia="宋体"/>
          <w:color w:val="auto"/>
          <w:kern w:val="0"/>
          <w:sz w:val="24"/>
          <w:lang w:val="en-US" w:eastAsia="zh-CN"/>
        </w:rPr>
        <w:t xml:space="preserve"> 基本要求-----------------------------------------------------------------------------------------------------</w:t>
      </w:r>
      <w:r>
        <w:rPr>
          <w:rFonts w:hint="eastAsia" w:eastAsia="宋体"/>
          <w:color w:val="auto"/>
          <w:sz w:val="22"/>
          <w:szCs w:val="20"/>
          <w:lang w:val="en-US" w:eastAsia="zh-CN"/>
        </w:rPr>
        <w:t>4</w:t>
      </w:r>
      <w:r>
        <w:rPr>
          <w:rFonts w:ascii="宋体" w:hAnsi="宋体"/>
          <w:color w:val="auto"/>
          <w:kern w:val="0"/>
          <w:sz w:val="24"/>
        </w:rPr>
        <w:fldChar w:fldCharType="end"/>
      </w:r>
    </w:p>
    <w:p w14:paraId="597B128A">
      <w:pPr>
        <w:pStyle w:val="7"/>
        <w:keepNext w:val="0"/>
        <w:keepLines w:val="0"/>
        <w:pageBreakBefore w:val="0"/>
        <w:widowControl/>
        <w:tabs>
          <w:tab w:val="right" w:leader="dot" w:pos="8306"/>
        </w:tabs>
        <w:kinsoku w:val="0"/>
        <w:wordWrap/>
        <w:overflowPunct/>
        <w:topLinePunct w:val="0"/>
        <w:autoSpaceDE w:val="0"/>
        <w:autoSpaceDN w:val="0"/>
        <w:bidi w:val="0"/>
        <w:adjustRightInd w:val="0"/>
        <w:snapToGrid w:val="0"/>
        <w:spacing w:line="360" w:lineRule="auto"/>
        <w:textAlignment w:val="baseline"/>
        <w:rPr>
          <w:rFonts w:ascii="宋体" w:hAnsi="宋体"/>
          <w:color w:val="auto"/>
          <w:kern w:val="0"/>
          <w:sz w:val="24"/>
        </w:rPr>
      </w:pPr>
      <w:r>
        <w:rPr>
          <w:rFonts w:ascii="宋体" w:hAnsi="宋体"/>
          <w:color w:val="auto"/>
          <w:kern w:val="0"/>
          <w:sz w:val="24"/>
        </w:rPr>
        <w:fldChar w:fldCharType="begin"/>
      </w:r>
      <w:r>
        <w:rPr>
          <w:rFonts w:ascii="宋体" w:hAnsi="宋体"/>
          <w:color w:val="auto"/>
          <w:kern w:val="0"/>
          <w:sz w:val="24"/>
        </w:rPr>
        <w:instrText xml:space="preserve"> HYPERLINK \l _Toc22602 </w:instrText>
      </w:r>
      <w:r>
        <w:rPr>
          <w:rFonts w:ascii="宋体" w:hAnsi="宋体"/>
          <w:color w:val="auto"/>
          <w:kern w:val="0"/>
          <w:sz w:val="24"/>
        </w:rPr>
        <w:fldChar w:fldCharType="separate"/>
      </w:r>
      <w:r>
        <w:rPr>
          <w:rFonts w:ascii="Times New Roman" w:hAnsi="Times New Roman"/>
          <w:color w:val="auto"/>
          <w:kern w:val="0"/>
          <w:sz w:val="24"/>
        </w:rPr>
        <w:t>4</w:t>
      </w:r>
      <w:r>
        <w:rPr>
          <w:rFonts w:hint="eastAsia" w:ascii="Times New Roman" w:hAnsi="Times New Roman" w:eastAsia="宋体"/>
          <w:color w:val="auto"/>
          <w:kern w:val="0"/>
          <w:sz w:val="24"/>
          <w:lang w:val="en-US" w:eastAsia="zh-CN"/>
        </w:rPr>
        <w:t xml:space="preserve"> 认证人员的要求-------------------------------------------------------------------------------------------</w:t>
      </w:r>
      <w:r>
        <w:rPr>
          <w:rFonts w:hint="eastAsia" w:eastAsia="宋体"/>
          <w:color w:val="auto"/>
          <w:sz w:val="22"/>
          <w:szCs w:val="20"/>
          <w:lang w:val="en-US" w:eastAsia="zh-CN"/>
        </w:rPr>
        <w:t>-4</w:t>
      </w:r>
      <w:r>
        <w:rPr>
          <w:rFonts w:ascii="宋体" w:hAnsi="宋体"/>
          <w:color w:val="auto"/>
          <w:kern w:val="0"/>
          <w:sz w:val="24"/>
        </w:rPr>
        <w:fldChar w:fldCharType="end"/>
      </w:r>
    </w:p>
    <w:p w14:paraId="1BE8C73C">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eastAsia="宋体"/>
          <w:color w:val="auto"/>
          <w:kern w:val="0"/>
          <w:sz w:val="24"/>
          <w:lang w:val="en-US" w:eastAsia="zh-CN"/>
        </w:rPr>
      </w:pPr>
      <w:r>
        <w:rPr>
          <w:rFonts w:hint="eastAsia" w:ascii="宋体" w:hAnsi="宋体" w:eastAsia="宋体"/>
          <w:color w:val="auto"/>
          <w:kern w:val="0"/>
          <w:sz w:val="24"/>
          <w:lang w:val="en-US" w:eastAsia="zh-CN"/>
        </w:rPr>
        <w:t>4.1 认证管理人员</w:t>
      </w:r>
      <w:r>
        <w:rPr>
          <w:rFonts w:hint="eastAsia" w:ascii="Times New Roman" w:hAnsi="Times New Roman" w:eastAsia="宋体"/>
          <w:color w:val="auto"/>
          <w:kern w:val="0"/>
          <w:sz w:val="24"/>
          <w:lang w:val="en-US" w:eastAsia="zh-CN"/>
        </w:rPr>
        <w:t>--------------------------------------------------------------------------------------4</w:t>
      </w:r>
    </w:p>
    <w:p w14:paraId="0E5B4206">
      <w:pPr>
        <w:keepNext w:val="0"/>
        <w:keepLines w:val="0"/>
        <w:pageBreakBefore w:val="0"/>
        <w:widowControl/>
        <w:kinsoku w:val="0"/>
        <w:wordWrap/>
        <w:overflowPunct/>
        <w:topLinePunct w:val="0"/>
        <w:autoSpaceDE w:val="0"/>
        <w:autoSpaceDN w:val="0"/>
        <w:bidi w:val="0"/>
        <w:adjustRightInd w:val="0"/>
        <w:snapToGrid w:val="0"/>
        <w:spacing w:line="360" w:lineRule="auto"/>
        <w:ind w:firstLine="444" w:firstLineChars="185"/>
        <w:textAlignment w:val="baseline"/>
        <w:rPr>
          <w:rFonts w:hint="default" w:ascii="Times New Roman" w:hAnsi="Times New Roman" w:eastAsia="宋体"/>
          <w:color w:val="auto"/>
          <w:kern w:val="0"/>
          <w:sz w:val="24"/>
          <w:lang w:val="en-US" w:eastAsia="zh-CN"/>
        </w:rPr>
      </w:pPr>
      <w:r>
        <w:rPr>
          <w:rFonts w:hint="eastAsia" w:ascii="Times New Roman" w:hAnsi="Times New Roman" w:eastAsia="宋体"/>
          <w:color w:val="auto"/>
          <w:kern w:val="0"/>
          <w:sz w:val="24"/>
          <w:lang w:val="en-US" w:eastAsia="zh-CN"/>
        </w:rPr>
        <w:t>4.2 认证审核人员---------------------------------------------------------------------------------------4</w:t>
      </w:r>
    </w:p>
    <w:p w14:paraId="2BA27F8E">
      <w:pPr>
        <w:keepNext w:val="0"/>
        <w:keepLines w:val="0"/>
        <w:pageBreakBefore w:val="0"/>
        <w:widowControl/>
        <w:kinsoku w:val="0"/>
        <w:wordWrap/>
        <w:overflowPunct/>
        <w:topLinePunct w:val="0"/>
        <w:autoSpaceDE w:val="0"/>
        <w:autoSpaceDN w:val="0"/>
        <w:bidi w:val="0"/>
        <w:adjustRightInd w:val="0"/>
        <w:snapToGrid w:val="0"/>
        <w:spacing w:line="360" w:lineRule="auto"/>
        <w:ind w:firstLine="444" w:firstLineChars="185"/>
        <w:textAlignment w:val="baseline"/>
        <w:rPr>
          <w:rFonts w:hint="eastAsia" w:ascii="Times New Roman" w:hAnsi="Times New Roman" w:eastAsia="宋体"/>
          <w:color w:val="auto"/>
          <w:kern w:val="0"/>
          <w:sz w:val="24"/>
          <w:lang w:val="en-US" w:eastAsia="zh-CN"/>
        </w:rPr>
      </w:pPr>
      <w:r>
        <w:rPr>
          <w:rFonts w:hint="eastAsia" w:ascii="Times New Roman" w:hAnsi="Times New Roman" w:eastAsia="宋体"/>
          <w:color w:val="auto"/>
          <w:kern w:val="0"/>
          <w:sz w:val="24"/>
          <w:lang w:val="en-US" w:eastAsia="zh-CN"/>
        </w:rPr>
        <w:t>4.3 认证决定或复核人员------------------------------------------------------------------------------4</w:t>
      </w:r>
    </w:p>
    <w:p w14:paraId="0D5BF458">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default" w:ascii="Times New Roman" w:hAnsi="Times New Roman" w:eastAsia="宋体"/>
          <w:color w:val="auto"/>
          <w:kern w:val="0"/>
          <w:sz w:val="24"/>
          <w:lang w:val="en-US" w:eastAsia="zh-CN"/>
        </w:rPr>
      </w:pPr>
      <w:r>
        <w:rPr>
          <w:rFonts w:hint="eastAsia" w:ascii="Times New Roman" w:hAnsi="Times New Roman" w:eastAsia="宋体"/>
          <w:color w:val="auto"/>
          <w:kern w:val="0"/>
          <w:sz w:val="24"/>
          <w:lang w:val="en-US" w:eastAsia="zh-CN"/>
        </w:rPr>
        <w:t>5 认证依据-----------------------------------------------------------------------------------------------------5</w:t>
      </w:r>
    </w:p>
    <w:p w14:paraId="72EE2F78">
      <w:pPr>
        <w:pStyle w:val="7"/>
        <w:keepNext w:val="0"/>
        <w:keepLines w:val="0"/>
        <w:pageBreakBefore w:val="0"/>
        <w:widowControl/>
        <w:tabs>
          <w:tab w:val="right" w:leader="dot" w:pos="8306"/>
        </w:tabs>
        <w:kinsoku w:val="0"/>
        <w:wordWrap/>
        <w:overflowPunct/>
        <w:topLinePunct w:val="0"/>
        <w:autoSpaceDE w:val="0"/>
        <w:autoSpaceDN w:val="0"/>
        <w:bidi w:val="0"/>
        <w:adjustRightInd w:val="0"/>
        <w:snapToGrid w:val="0"/>
        <w:spacing w:line="360" w:lineRule="auto"/>
        <w:textAlignment w:val="baseline"/>
        <w:rPr>
          <w:rFonts w:ascii="宋体" w:hAnsi="宋体"/>
          <w:color w:val="auto"/>
          <w:kern w:val="0"/>
          <w:sz w:val="24"/>
        </w:rPr>
      </w:pPr>
      <w:r>
        <w:rPr>
          <w:rFonts w:ascii="宋体" w:hAnsi="宋体"/>
          <w:color w:val="auto"/>
          <w:kern w:val="0"/>
          <w:sz w:val="24"/>
        </w:rPr>
        <w:fldChar w:fldCharType="begin"/>
      </w:r>
      <w:r>
        <w:rPr>
          <w:rFonts w:ascii="宋体" w:hAnsi="宋体"/>
          <w:color w:val="auto"/>
          <w:kern w:val="0"/>
          <w:sz w:val="24"/>
        </w:rPr>
        <w:instrText xml:space="preserve"> HYPERLINK \l _Toc9576 </w:instrText>
      </w:r>
      <w:r>
        <w:rPr>
          <w:rFonts w:ascii="宋体" w:hAnsi="宋体"/>
          <w:color w:val="auto"/>
          <w:kern w:val="0"/>
          <w:sz w:val="24"/>
        </w:rPr>
        <w:fldChar w:fldCharType="separate"/>
      </w:r>
      <w:r>
        <w:rPr>
          <w:rFonts w:hint="eastAsia" w:ascii="Times New Roman" w:hAnsi="Times New Roman" w:eastAsia="宋体"/>
          <w:color w:val="auto"/>
          <w:kern w:val="0"/>
          <w:sz w:val="24"/>
          <w:lang w:val="en-US" w:eastAsia="zh-CN"/>
        </w:rPr>
        <w:t>6 初次认证程序 ---------------------------------------------------------------------------------------------</w:t>
      </w:r>
      <w:r>
        <w:rPr>
          <w:rFonts w:hint="eastAsia" w:ascii="Times New Roman" w:hAnsi="Times New Roman" w:eastAsia="宋体" w:cs="Arial"/>
          <w:snapToGrid w:val="0"/>
          <w:color w:val="auto"/>
          <w:kern w:val="0"/>
          <w:sz w:val="24"/>
          <w:szCs w:val="21"/>
          <w:lang w:val="en-US" w:eastAsia="zh-CN" w:bidi="ar-SA"/>
        </w:rPr>
        <w:t>5</w:t>
      </w:r>
      <w:r>
        <w:rPr>
          <w:rFonts w:ascii="宋体" w:hAnsi="宋体"/>
          <w:color w:val="auto"/>
          <w:kern w:val="0"/>
          <w:sz w:val="24"/>
        </w:rPr>
        <w:fldChar w:fldCharType="end"/>
      </w:r>
    </w:p>
    <w:p w14:paraId="3E3BE118">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宋体" w:hAnsi="宋体" w:eastAsia="宋体"/>
          <w:color w:val="auto"/>
          <w:kern w:val="0"/>
          <w:sz w:val="24"/>
          <w:lang w:val="en-US" w:eastAsia="zh-CN"/>
        </w:rPr>
      </w:pPr>
      <w:r>
        <w:rPr>
          <w:rFonts w:hint="eastAsia" w:ascii="宋体" w:hAnsi="宋体" w:eastAsia="宋体"/>
          <w:color w:val="auto"/>
          <w:kern w:val="0"/>
          <w:sz w:val="24"/>
          <w:lang w:val="en-US" w:eastAsia="zh-CN"/>
        </w:rPr>
        <w:t>6.1 受理认证申请</w:t>
      </w:r>
      <w:r>
        <w:rPr>
          <w:rFonts w:hint="eastAsia" w:ascii="Times New Roman" w:hAnsi="Times New Roman" w:eastAsia="宋体"/>
          <w:color w:val="auto"/>
          <w:kern w:val="0"/>
          <w:sz w:val="24"/>
          <w:lang w:val="en-US" w:eastAsia="zh-CN"/>
        </w:rPr>
        <w:t>--------------------------------------------------------------------------------------</w:t>
      </w:r>
      <w:r>
        <w:rPr>
          <w:rFonts w:hint="eastAsia" w:ascii="Times New Roman" w:hAnsi="Times New Roman" w:eastAsia="宋体"/>
          <w:b/>
          <w:bCs/>
          <w:color w:val="auto"/>
          <w:kern w:val="0"/>
          <w:sz w:val="24"/>
          <w:lang w:val="en-US" w:eastAsia="zh-CN"/>
        </w:rPr>
        <w:t>5</w:t>
      </w:r>
    </w:p>
    <w:p w14:paraId="28B695B6">
      <w:pPr>
        <w:keepNext w:val="0"/>
        <w:keepLines w:val="0"/>
        <w:pageBreakBefore w:val="0"/>
        <w:widowControl/>
        <w:kinsoku w:val="0"/>
        <w:wordWrap/>
        <w:overflowPunct/>
        <w:topLinePunct w:val="0"/>
        <w:autoSpaceDE w:val="0"/>
        <w:autoSpaceDN w:val="0"/>
        <w:bidi w:val="0"/>
        <w:adjustRightInd w:val="0"/>
        <w:snapToGrid w:val="0"/>
        <w:spacing w:line="360" w:lineRule="auto"/>
        <w:ind w:firstLine="482"/>
        <w:textAlignment w:val="baseline"/>
        <w:rPr>
          <w:rFonts w:hint="default" w:ascii="宋体" w:hAnsi="宋体" w:eastAsia="宋体"/>
          <w:b/>
          <w:bCs/>
          <w:color w:val="auto"/>
          <w:kern w:val="0"/>
          <w:sz w:val="24"/>
          <w:lang w:val="en-US" w:eastAsia="zh-CN"/>
        </w:rPr>
      </w:pPr>
      <w:r>
        <w:rPr>
          <w:rFonts w:hint="eastAsia" w:ascii="宋体" w:hAnsi="宋体" w:eastAsia="宋体"/>
          <w:color w:val="auto"/>
          <w:kern w:val="0"/>
          <w:sz w:val="24"/>
          <w:lang w:val="en-US" w:eastAsia="zh-CN"/>
        </w:rPr>
        <w:t>6.2 审核方案</w:t>
      </w:r>
      <w:r>
        <w:rPr>
          <w:rFonts w:hint="eastAsia" w:ascii="Times New Roman" w:hAnsi="Times New Roman" w:eastAsia="宋体"/>
          <w:color w:val="auto"/>
          <w:kern w:val="0"/>
          <w:sz w:val="24"/>
          <w:lang w:val="en-US" w:eastAsia="zh-CN"/>
        </w:rPr>
        <w:t>--------------------------------------------------------------------------------------------6</w:t>
      </w:r>
    </w:p>
    <w:p w14:paraId="6D6D02A0">
      <w:pPr>
        <w:keepNext w:val="0"/>
        <w:keepLines w:val="0"/>
        <w:pageBreakBefore w:val="0"/>
        <w:widowControl/>
        <w:kinsoku w:val="0"/>
        <w:wordWrap/>
        <w:overflowPunct/>
        <w:topLinePunct w:val="0"/>
        <w:autoSpaceDE w:val="0"/>
        <w:autoSpaceDN w:val="0"/>
        <w:bidi w:val="0"/>
        <w:adjustRightInd w:val="0"/>
        <w:snapToGrid w:val="0"/>
        <w:spacing w:line="360" w:lineRule="auto"/>
        <w:ind w:firstLine="482"/>
        <w:textAlignment w:val="baseline"/>
        <w:rPr>
          <w:rFonts w:hint="default" w:ascii="宋体" w:hAnsi="宋体" w:eastAsia="宋体"/>
          <w:color w:val="auto"/>
          <w:kern w:val="0"/>
          <w:sz w:val="24"/>
          <w:lang w:val="en-US" w:eastAsia="zh-CN"/>
        </w:rPr>
      </w:pPr>
      <w:r>
        <w:rPr>
          <w:rFonts w:hint="eastAsia" w:ascii="宋体" w:hAnsi="宋体" w:eastAsia="宋体"/>
          <w:color w:val="auto"/>
          <w:kern w:val="0"/>
          <w:sz w:val="24"/>
          <w:lang w:val="en-US" w:eastAsia="zh-CN"/>
        </w:rPr>
        <w:t>6.3 实施审核</w:t>
      </w:r>
      <w:r>
        <w:rPr>
          <w:rFonts w:hint="eastAsia" w:ascii="Times New Roman" w:hAnsi="Times New Roman" w:eastAsia="宋体"/>
          <w:color w:val="auto"/>
          <w:kern w:val="0"/>
          <w:sz w:val="24"/>
          <w:lang w:val="en-US" w:eastAsia="zh-CN"/>
        </w:rPr>
        <w:t>--------------------------------------------------------------------------------------------</w:t>
      </w:r>
      <w:r>
        <w:rPr>
          <w:rFonts w:hint="eastAsia" w:ascii="Times New Roman" w:hAnsi="Times New Roman" w:eastAsia="宋体"/>
          <w:b/>
          <w:bCs/>
          <w:color w:val="auto"/>
          <w:kern w:val="0"/>
          <w:sz w:val="24"/>
          <w:lang w:val="en-US" w:eastAsia="zh-CN"/>
        </w:rPr>
        <w:t>7</w:t>
      </w:r>
    </w:p>
    <w:p w14:paraId="27DFE360">
      <w:pPr>
        <w:keepNext w:val="0"/>
        <w:keepLines w:val="0"/>
        <w:pageBreakBefore w:val="0"/>
        <w:widowControl/>
        <w:kinsoku w:val="0"/>
        <w:wordWrap/>
        <w:overflowPunct/>
        <w:topLinePunct w:val="0"/>
        <w:autoSpaceDE w:val="0"/>
        <w:autoSpaceDN w:val="0"/>
        <w:bidi w:val="0"/>
        <w:adjustRightInd w:val="0"/>
        <w:snapToGrid w:val="0"/>
        <w:spacing w:line="360" w:lineRule="auto"/>
        <w:ind w:firstLine="482"/>
        <w:textAlignment w:val="baseline"/>
        <w:rPr>
          <w:rFonts w:hint="default" w:ascii="宋体" w:hAnsi="宋体" w:eastAsia="宋体"/>
          <w:color w:val="auto"/>
          <w:kern w:val="0"/>
          <w:sz w:val="24"/>
          <w:lang w:val="en-US" w:eastAsia="zh-CN"/>
        </w:rPr>
      </w:pPr>
      <w:r>
        <w:rPr>
          <w:rFonts w:hint="eastAsia" w:ascii="宋体" w:hAnsi="宋体" w:eastAsia="宋体"/>
          <w:color w:val="auto"/>
          <w:kern w:val="0"/>
          <w:sz w:val="24"/>
          <w:lang w:val="en-US" w:eastAsia="zh-CN"/>
        </w:rPr>
        <w:t>6.4 审核报告</w:t>
      </w:r>
      <w:r>
        <w:rPr>
          <w:rFonts w:hint="eastAsia" w:ascii="Times New Roman" w:hAnsi="Times New Roman" w:eastAsia="宋体"/>
          <w:color w:val="auto"/>
          <w:kern w:val="0"/>
          <w:sz w:val="24"/>
          <w:lang w:val="en-US" w:eastAsia="zh-CN"/>
        </w:rPr>
        <w:t>--------------------------------------------------------------------------------------------9</w:t>
      </w:r>
    </w:p>
    <w:p w14:paraId="6F968084">
      <w:pPr>
        <w:keepNext w:val="0"/>
        <w:keepLines w:val="0"/>
        <w:pageBreakBefore w:val="0"/>
        <w:widowControl/>
        <w:kinsoku w:val="0"/>
        <w:wordWrap/>
        <w:overflowPunct/>
        <w:topLinePunct w:val="0"/>
        <w:autoSpaceDE w:val="0"/>
        <w:autoSpaceDN w:val="0"/>
        <w:bidi w:val="0"/>
        <w:adjustRightInd w:val="0"/>
        <w:snapToGrid w:val="0"/>
        <w:spacing w:line="360" w:lineRule="auto"/>
        <w:ind w:firstLine="482"/>
        <w:textAlignment w:val="baseline"/>
        <w:rPr>
          <w:rFonts w:hint="default" w:ascii="Times New Roman" w:hAnsi="Times New Roman" w:eastAsia="宋体"/>
          <w:color w:val="auto"/>
          <w:kern w:val="0"/>
          <w:sz w:val="24"/>
          <w:lang w:val="en-US" w:eastAsia="zh-CN"/>
        </w:rPr>
      </w:pPr>
      <w:r>
        <w:rPr>
          <w:rFonts w:hint="eastAsia" w:ascii="宋体" w:hAnsi="宋体" w:eastAsia="宋体"/>
          <w:color w:val="auto"/>
          <w:kern w:val="0"/>
          <w:sz w:val="24"/>
          <w:lang w:val="en-US" w:eastAsia="zh-CN"/>
        </w:rPr>
        <w:t xml:space="preserve">6.5 </w:t>
      </w:r>
      <w:r>
        <w:rPr>
          <w:rFonts w:hint="eastAsia" w:ascii="宋体" w:hAnsi="宋体" w:eastAsia="宋体" w:cs="宋体"/>
          <w:color w:val="auto"/>
          <w:spacing w:val="-9"/>
          <w:sz w:val="24"/>
          <w:szCs w:val="24"/>
        </w:rPr>
        <w:t>不符合项的纠正和纠正措施及其结果的验证</w:t>
      </w:r>
      <w:r>
        <w:rPr>
          <w:rFonts w:hint="eastAsia" w:ascii="Times New Roman" w:hAnsi="Times New Roman" w:eastAsia="宋体"/>
          <w:color w:val="auto"/>
          <w:kern w:val="0"/>
          <w:sz w:val="24"/>
          <w:lang w:val="en-US" w:eastAsia="zh-CN"/>
        </w:rPr>
        <w:t>--------------------------------------------------10</w:t>
      </w:r>
    </w:p>
    <w:p w14:paraId="5B5C1149">
      <w:pPr>
        <w:keepNext w:val="0"/>
        <w:keepLines w:val="0"/>
        <w:pageBreakBefore w:val="0"/>
        <w:widowControl/>
        <w:kinsoku w:val="0"/>
        <w:wordWrap/>
        <w:overflowPunct/>
        <w:topLinePunct w:val="0"/>
        <w:autoSpaceDE w:val="0"/>
        <w:autoSpaceDN w:val="0"/>
        <w:bidi w:val="0"/>
        <w:adjustRightInd w:val="0"/>
        <w:snapToGrid w:val="0"/>
        <w:spacing w:line="360" w:lineRule="auto"/>
        <w:ind w:firstLine="482"/>
        <w:textAlignment w:val="baseline"/>
        <w:rPr>
          <w:rFonts w:hint="default" w:ascii="Times New Roman" w:hAnsi="Times New Roman" w:eastAsia="宋体"/>
          <w:color w:val="auto"/>
          <w:kern w:val="0"/>
          <w:sz w:val="24"/>
          <w:lang w:val="en-US" w:eastAsia="zh-CN"/>
        </w:rPr>
      </w:pPr>
      <w:r>
        <w:rPr>
          <w:rFonts w:hint="eastAsia" w:ascii="Times New Roman" w:hAnsi="Times New Roman" w:eastAsia="宋体"/>
          <w:color w:val="auto"/>
          <w:kern w:val="0"/>
          <w:sz w:val="24"/>
          <w:lang w:val="en-US" w:eastAsia="zh-CN"/>
        </w:rPr>
        <w:t>6.6 认证决定--------------------------------------------------------------------------------------------10</w:t>
      </w:r>
    </w:p>
    <w:p w14:paraId="758C4F5B">
      <w:pPr>
        <w:pStyle w:val="7"/>
        <w:keepNext w:val="0"/>
        <w:keepLines w:val="0"/>
        <w:pageBreakBefore w:val="0"/>
        <w:widowControl/>
        <w:tabs>
          <w:tab w:val="right" w:leader="dot" w:pos="8306"/>
        </w:tabs>
        <w:kinsoku w:val="0"/>
        <w:wordWrap/>
        <w:overflowPunct/>
        <w:topLinePunct w:val="0"/>
        <w:autoSpaceDE w:val="0"/>
        <w:autoSpaceDN w:val="0"/>
        <w:bidi w:val="0"/>
        <w:adjustRightInd w:val="0"/>
        <w:snapToGrid w:val="0"/>
        <w:spacing w:line="360" w:lineRule="auto"/>
        <w:textAlignment w:val="baseline"/>
        <w:rPr>
          <w:rFonts w:hint="eastAsia" w:eastAsia="宋体"/>
          <w:color w:val="auto"/>
          <w:sz w:val="24"/>
          <w:lang w:val="en-US" w:eastAsia="zh-CN"/>
        </w:rPr>
      </w:pPr>
      <w:r>
        <w:rPr>
          <w:rFonts w:ascii="宋体" w:hAnsi="宋体"/>
          <w:color w:val="auto"/>
          <w:kern w:val="0"/>
          <w:sz w:val="24"/>
        </w:rPr>
        <w:fldChar w:fldCharType="begin"/>
      </w:r>
      <w:r>
        <w:rPr>
          <w:rFonts w:ascii="宋体" w:hAnsi="宋体"/>
          <w:color w:val="auto"/>
          <w:kern w:val="0"/>
          <w:sz w:val="24"/>
        </w:rPr>
        <w:instrText xml:space="preserve"> HYPERLINK \l _Toc516 </w:instrText>
      </w:r>
      <w:r>
        <w:rPr>
          <w:rFonts w:ascii="宋体" w:hAnsi="宋体"/>
          <w:color w:val="auto"/>
          <w:kern w:val="0"/>
          <w:sz w:val="24"/>
        </w:rPr>
        <w:fldChar w:fldCharType="separate"/>
      </w:r>
      <w:r>
        <w:rPr>
          <w:rFonts w:hint="eastAsia" w:ascii="Times New Roman" w:hAnsi="Times New Roman" w:eastAsia="宋体"/>
          <w:color w:val="auto"/>
          <w:kern w:val="0"/>
          <w:sz w:val="24"/>
          <w:lang w:val="en-US" w:eastAsia="zh-CN"/>
        </w:rPr>
        <w:t>7 监督审核程序----------------------------------------------------------------------------------------------1</w:t>
      </w:r>
      <w:r>
        <w:rPr>
          <w:rFonts w:ascii="宋体" w:hAnsi="宋体"/>
          <w:color w:val="auto"/>
          <w:kern w:val="0"/>
          <w:sz w:val="24"/>
        </w:rPr>
        <w:fldChar w:fldCharType="end"/>
      </w:r>
      <w:r>
        <w:rPr>
          <w:rFonts w:hint="eastAsia" w:ascii="宋体" w:hAnsi="宋体" w:eastAsia="宋体"/>
          <w:color w:val="auto"/>
          <w:kern w:val="0"/>
          <w:sz w:val="24"/>
          <w:lang w:val="en-US" w:eastAsia="zh-CN"/>
        </w:rPr>
        <w:t>1</w:t>
      </w:r>
    </w:p>
    <w:p w14:paraId="51E6BBD6">
      <w:pPr>
        <w:pStyle w:val="7"/>
        <w:keepNext w:val="0"/>
        <w:keepLines w:val="0"/>
        <w:pageBreakBefore w:val="0"/>
        <w:widowControl/>
        <w:tabs>
          <w:tab w:val="right" w:leader="dot" w:pos="8306"/>
        </w:tabs>
        <w:kinsoku w:val="0"/>
        <w:wordWrap/>
        <w:overflowPunct/>
        <w:topLinePunct w:val="0"/>
        <w:autoSpaceDE w:val="0"/>
        <w:autoSpaceDN w:val="0"/>
        <w:bidi w:val="0"/>
        <w:adjustRightInd w:val="0"/>
        <w:snapToGrid w:val="0"/>
        <w:spacing w:line="360" w:lineRule="auto"/>
        <w:textAlignment w:val="baseline"/>
        <w:rPr>
          <w:rFonts w:hint="eastAsia" w:ascii="宋体" w:hAnsi="宋体" w:eastAsia="宋体"/>
          <w:b w:val="0"/>
          <w:bCs w:val="0"/>
          <w:color w:val="auto"/>
          <w:kern w:val="0"/>
          <w:sz w:val="24"/>
          <w:lang w:val="en-US" w:eastAsia="zh-CN"/>
        </w:rPr>
      </w:pPr>
      <w:r>
        <w:rPr>
          <w:rFonts w:ascii="宋体" w:hAnsi="宋体"/>
          <w:color w:val="auto"/>
          <w:kern w:val="0"/>
          <w:sz w:val="24"/>
        </w:rPr>
        <w:fldChar w:fldCharType="begin"/>
      </w:r>
      <w:r>
        <w:rPr>
          <w:rFonts w:ascii="宋体" w:hAnsi="宋体"/>
          <w:color w:val="auto"/>
          <w:kern w:val="0"/>
          <w:sz w:val="24"/>
        </w:rPr>
        <w:instrText xml:space="preserve"> HYPERLINK \l _Toc3587 </w:instrText>
      </w:r>
      <w:r>
        <w:rPr>
          <w:rFonts w:ascii="宋体" w:hAnsi="宋体"/>
          <w:color w:val="auto"/>
          <w:kern w:val="0"/>
          <w:sz w:val="24"/>
        </w:rPr>
        <w:fldChar w:fldCharType="separate"/>
      </w:r>
      <w:r>
        <w:rPr>
          <w:rFonts w:hint="eastAsia" w:ascii="Times New Roman" w:hAnsi="Times New Roman" w:eastAsia="宋体"/>
          <w:color w:val="auto"/>
          <w:kern w:val="0"/>
          <w:sz w:val="24"/>
          <w:lang w:val="en-US" w:eastAsia="zh-CN"/>
        </w:rPr>
        <w:t>8 再认证程序-------------------------------------------------------------------------------------------------1</w:t>
      </w:r>
      <w:r>
        <w:rPr>
          <w:rFonts w:ascii="宋体" w:hAnsi="宋体"/>
          <w:color w:val="auto"/>
          <w:kern w:val="0"/>
          <w:sz w:val="24"/>
        </w:rPr>
        <w:fldChar w:fldCharType="end"/>
      </w:r>
      <w:r>
        <w:rPr>
          <w:rFonts w:hint="eastAsia" w:ascii="宋体" w:hAnsi="宋体" w:eastAsia="宋体"/>
          <w:color w:val="auto"/>
          <w:kern w:val="0"/>
          <w:sz w:val="24"/>
          <w:lang w:val="en-US" w:eastAsia="zh-CN"/>
        </w:rPr>
        <w:t>2</w:t>
      </w:r>
    </w:p>
    <w:p w14:paraId="72EF8FBC">
      <w:pPr>
        <w:pStyle w:val="7"/>
        <w:keepNext w:val="0"/>
        <w:keepLines w:val="0"/>
        <w:pageBreakBefore w:val="0"/>
        <w:widowControl/>
        <w:tabs>
          <w:tab w:val="right" w:leader="dot" w:pos="8306"/>
        </w:tabs>
        <w:kinsoku w:val="0"/>
        <w:wordWrap/>
        <w:overflowPunct/>
        <w:topLinePunct w:val="0"/>
        <w:autoSpaceDE w:val="0"/>
        <w:autoSpaceDN w:val="0"/>
        <w:bidi w:val="0"/>
        <w:adjustRightInd w:val="0"/>
        <w:snapToGrid w:val="0"/>
        <w:spacing w:line="360" w:lineRule="auto"/>
        <w:textAlignment w:val="baseline"/>
        <w:rPr>
          <w:rFonts w:hint="eastAsia" w:ascii="宋体" w:hAnsi="宋体" w:eastAsia="宋体"/>
          <w:color w:val="auto"/>
          <w:kern w:val="0"/>
          <w:sz w:val="24"/>
          <w:lang w:val="en-US" w:eastAsia="zh-CN"/>
        </w:rPr>
      </w:pPr>
      <w:r>
        <w:rPr>
          <w:rFonts w:hint="eastAsia" w:ascii="宋体" w:hAnsi="宋体" w:eastAsia="宋体"/>
          <w:color w:val="auto"/>
          <w:kern w:val="0"/>
          <w:sz w:val="24"/>
          <w:lang w:val="en-US" w:eastAsia="zh-CN"/>
        </w:rPr>
        <w:t>9</w:t>
      </w:r>
      <w:r>
        <w:rPr>
          <w:rFonts w:ascii="宋体" w:hAnsi="宋体"/>
          <w:color w:val="auto"/>
          <w:kern w:val="0"/>
          <w:sz w:val="24"/>
        </w:rPr>
        <w:fldChar w:fldCharType="begin"/>
      </w:r>
      <w:r>
        <w:rPr>
          <w:rFonts w:ascii="宋体" w:hAnsi="宋体"/>
          <w:color w:val="auto"/>
          <w:kern w:val="0"/>
          <w:sz w:val="24"/>
        </w:rPr>
        <w:instrText xml:space="preserve"> HYPERLINK \l _Toc3077 </w:instrText>
      </w:r>
      <w:r>
        <w:rPr>
          <w:rFonts w:ascii="宋体" w:hAnsi="宋体"/>
          <w:color w:val="auto"/>
          <w:kern w:val="0"/>
          <w:sz w:val="24"/>
        </w:rPr>
        <w:fldChar w:fldCharType="separate"/>
      </w:r>
      <w:r>
        <w:rPr>
          <w:rFonts w:hint="eastAsia" w:ascii="Times New Roman" w:hAnsi="Times New Roman" w:eastAsia="宋体"/>
          <w:color w:val="auto"/>
          <w:sz w:val="24"/>
          <w:lang w:val="en-US" w:eastAsia="zh-CN"/>
        </w:rPr>
        <w:t xml:space="preserve"> </w:t>
      </w:r>
      <w:r>
        <w:rPr>
          <w:rFonts w:hint="eastAsia" w:ascii="Times New Roman" w:hAnsi="宋体" w:eastAsia="宋体"/>
          <w:color w:val="auto"/>
          <w:sz w:val="24"/>
          <w:lang w:val="en-US" w:eastAsia="zh-CN"/>
        </w:rPr>
        <w:t>暂停或撤销认证证书</w:t>
      </w:r>
      <w:r>
        <w:rPr>
          <w:rFonts w:hint="eastAsia" w:ascii="Times New Roman" w:hAnsi="Times New Roman" w:eastAsia="宋体"/>
          <w:color w:val="auto"/>
          <w:kern w:val="0"/>
          <w:sz w:val="24"/>
          <w:lang w:val="en-US" w:eastAsia="zh-CN"/>
        </w:rPr>
        <w:t>-------------------------------------------------------------------------------------</w:t>
      </w:r>
      <w:r>
        <w:rPr>
          <w:rFonts w:hint="eastAsia" w:eastAsia="宋体"/>
          <w:color w:val="auto"/>
          <w:sz w:val="24"/>
          <w:lang w:val="en-US" w:eastAsia="zh-CN"/>
        </w:rPr>
        <w:t>1</w:t>
      </w:r>
      <w:r>
        <w:rPr>
          <w:rFonts w:ascii="宋体" w:hAnsi="宋体"/>
          <w:color w:val="auto"/>
          <w:kern w:val="0"/>
          <w:sz w:val="24"/>
        </w:rPr>
        <w:fldChar w:fldCharType="end"/>
      </w:r>
      <w:r>
        <w:rPr>
          <w:rFonts w:hint="eastAsia" w:ascii="宋体" w:hAnsi="宋体" w:eastAsia="宋体"/>
          <w:color w:val="auto"/>
          <w:kern w:val="0"/>
          <w:sz w:val="24"/>
          <w:lang w:val="en-US" w:eastAsia="zh-CN"/>
        </w:rPr>
        <w:t>3</w:t>
      </w:r>
    </w:p>
    <w:p w14:paraId="71D4FCD5">
      <w:pPr>
        <w:pStyle w:val="7"/>
        <w:keepNext w:val="0"/>
        <w:keepLines w:val="0"/>
        <w:pageBreakBefore w:val="0"/>
        <w:widowControl/>
        <w:tabs>
          <w:tab w:val="right" w:leader="dot" w:pos="8306"/>
        </w:tabs>
        <w:kinsoku w:val="0"/>
        <w:wordWrap/>
        <w:overflowPunct/>
        <w:topLinePunct w:val="0"/>
        <w:autoSpaceDE w:val="0"/>
        <w:autoSpaceDN w:val="0"/>
        <w:bidi w:val="0"/>
        <w:adjustRightInd w:val="0"/>
        <w:snapToGrid w:val="0"/>
        <w:spacing w:line="360" w:lineRule="auto"/>
        <w:textAlignment w:val="baseline"/>
        <w:rPr>
          <w:rFonts w:hint="eastAsia" w:ascii="宋体" w:hAnsi="宋体" w:eastAsia="宋体"/>
          <w:color w:val="auto"/>
          <w:kern w:val="0"/>
          <w:sz w:val="24"/>
          <w:lang w:val="en-US" w:eastAsia="zh-CN"/>
        </w:rPr>
      </w:pPr>
      <w:r>
        <w:rPr>
          <w:rFonts w:ascii="宋体" w:hAnsi="宋体"/>
          <w:color w:val="auto"/>
          <w:kern w:val="0"/>
          <w:sz w:val="24"/>
        </w:rPr>
        <w:fldChar w:fldCharType="begin"/>
      </w:r>
      <w:r>
        <w:rPr>
          <w:rFonts w:ascii="宋体" w:hAnsi="宋体"/>
          <w:color w:val="auto"/>
          <w:kern w:val="0"/>
          <w:sz w:val="24"/>
        </w:rPr>
        <w:instrText xml:space="preserve"> HYPERLINK \l _Toc2637 </w:instrText>
      </w:r>
      <w:r>
        <w:rPr>
          <w:rFonts w:ascii="宋体" w:hAnsi="宋体"/>
          <w:color w:val="auto"/>
          <w:kern w:val="0"/>
          <w:sz w:val="24"/>
        </w:rPr>
        <w:fldChar w:fldCharType="separate"/>
      </w:r>
      <w:r>
        <w:rPr>
          <w:rFonts w:hint="eastAsia" w:ascii="宋体" w:hAnsi="宋体" w:eastAsia="宋体" w:cs="宋体"/>
          <w:b w:val="0"/>
          <w:bCs w:val="0"/>
          <w:color w:val="auto"/>
          <w:spacing w:val="-9"/>
          <w:sz w:val="24"/>
          <w:szCs w:val="24"/>
          <w:lang w:eastAsia="zh-CN"/>
        </w:rPr>
        <w:t>10 认证证书要求</w:t>
      </w:r>
      <w:r>
        <w:rPr>
          <w:rFonts w:hint="eastAsia" w:ascii="Times New Roman" w:hAnsi="Times New Roman" w:eastAsia="宋体"/>
          <w:b w:val="0"/>
          <w:bCs w:val="0"/>
          <w:color w:val="auto"/>
          <w:kern w:val="0"/>
          <w:sz w:val="24"/>
          <w:lang w:val="en-US" w:eastAsia="zh-CN"/>
        </w:rPr>
        <w:t>-</w:t>
      </w:r>
      <w:r>
        <w:rPr>
          <w:rFonts w:hint="eastAsia" w:ascii="Times New Roman" w:hAnsi="Times New Roman" w:eastAsia="宋体"/>
          <w:color w:val="auto"/>
          <w:kern w:val="0"/>
          <w:sz w:val="24"/>
          <w:lang w:val="en-US" w:eastAsia="zh-CN"/>
        </w:rPr>
        <w:t>---------------------------------------------------------------------------------------------</w:t>
      </w:r>
      <w:r>
        <w:rPr>
          <w:rFonts w:hint="eastAsia" w:eastAsia="宋体"/>
          <w:color w:val="auto"/>
          <w:sz w:val="24"/>
          <w:lang w:val="en-US" w:eastAsia="zh-CN"/>
        </w:rPr>
        <w:t>1</w:t>
      </w:r>
      <w:r>
        <w:rPr>
          <w:rFonts w:ascii="宋体" w:hAnsi="宋体"/>
          <w:color w:val="auto"/>
          <w:kern w:val="0"/>
          <w:sz w:val="24"/>
        </w:rPr>
        <w:fldChar w:fldCharType="end"/>
      </w:r>
      <w:r>
        <w:rPr>
          <w:rFonts w:hint="eastAsia" w:ascii="宋体" w:hAnsi="宋体" w:eastAsia="宋体"/>
          <w:color w:val="auto"/>
          <w:kern w:val="0"/>
          <w:sz w:val="24"/>
          <w:lang w:val="en-US" w:eastAsia="zh-CN"/>
        </w:rPr>
        <w:t>4</w:t>
      </w:r>
    </w:p>
    <w:p w14:paraId="52E9E2CD">
      <w:pPr>
        <w:pStyle w:val="7"/>
        <w:keepNext w:val="0"/>
        <w:keepLines w:val="0"/>
        <w:pageBreakBefore w:val="0"/>
        <w:widowControl/>
        <w:tabs>
          <w:tab w:val="right" w:leader="dot" w:pos="8306"/>
        </w:tabs>
        <w:kinsoku w:val="0"/>
        <w:wordWrap/>
        <w:overflowPunct/>
        <w:topLinePunct w:val="0"/>
        <w:autoSpaceDE w:val="0"/>
        <w:autoSpaceDN w:val="0"/>
        <w:bidi w:val="0"/>
        <w:adjustRightInd w:val="0"/>
        <w:snapToGrid w:val="0"/>
        <w:spacing w:line="360" w:lineRule="auto"/>
        <w:textAlignment w:val="baseline"/>
        <w:rPr>
          <w:rFonts w:hint="eastAsia" w:eastAsia="宋体"/>
          <w:color w:val="auto"/>
          <w:sz w:val="24"/>
          <w:lang w:val="en-US" w:eastAsia="zh-CN"/>
        </w:rPr>
      </w:pPr>
      <w:r>
        <w:rPr>
          <w:rFonts w:ascii="宋体" w:hAnsi="宋体"/>
          <w:color w:val="auto"/>
          <w:kern w:val="0"/>
          <w:sz w:val="24"/>
        </w:rPr>
        <w:fldChar w:fldCharType="begin"/>
      </w:r>
      <w:r>
        <w:rPr>
          <w:rFonts w:ascii="宋体" w:hAnsi="宋体"/>
          <w:color w:val="auto"/>
          <w:kern w:val="0"/>
          <w:sz w:val="24"/>
        </w:rPr>
        <w:instrText xml:space="preserve"> HYPERLINK \l _Toc30746 </w:instrText>
      </w:r>
      <w:r>
        <w:rPr>
          <w:rFonts w:ascii="宋体" w:hAnsi="宋体"/>
          <w:color w:val="auto"/>
          <w:kern w:val="0"/>
          <w:sz w:val="24"/>
        </w:rPr>
        <w:fldChar w:fldCharType="separate"/>
      </w:r>
      <w:r>
        <w:rPr>
          <w:rFonts w:ascii="Times New Roman" w:hAnsi="Times New Roman"/>
          <w:snapToGrid w:val="0"/>
          <w:color w:val="auto"/>
          <w:kern w:val="0"/>
          <w:sz w:val="24"/>
        </w:rPr>
        <w:t>11</w:t>
      </w:r>
      <w:r>
        <w:rPr>
          <w:rFonts w:hint="eastAsia" w:ascii="Times New Roman" w:hAnsi="Times New Roman" w:eastAsia="宋体"/>
          <w:snapToGrid w:val="0"/>
          <w:color w:val="auto"/>
          <w:kern w:val="0"/>
          <w:sz w:val="24"/>
          <w:lang w:val="en-US" w:eastAsia="zh-CN"/>
        </w:rPr>
        <w:t xml:space="preserve"> </w:t>
      </w:r>
      <w:r>
        <w:rPr>
          <w:rFonts w:hint="eastAsia" w:ascii="Times New Roman" w:hAnsi="宋体" w:eastAsia="宋体"/>
          <w:color w:val="auto"/>
          <w:kern w:val="0"/>
          <w:sz w:val="24"/>
          <w:lang w:val="en-US" w:eastAsia="zh-CN"/>
        </w:rPr>
        <w:t>与其他管理体系的结合审核</w:t>
      </w:r>
      <w:r>
        <w:rPr>
          <w:rFonts w:hint="eastAsia" w:ascii="Times New Roman" w:hAnsi="Times New Roman" w:eastAsia="宋体"/>
          <w:color w:val="auto"/>
          <w:kern w:val="0"/>
          <w:sz w:val="24"/>
          <w:lang w:val="en-US" w:eastAsia="zh-CN"/>
        </w:rPr>
        <w:t>--------------------------------------------------------------------------</w:t>
      </w:r>
      <w:r>
        <w:rPr>
          <w:rFonts w:hint="eastAsia" w:eastAsia="宋体"/>
          <w:color w:val="auto"/>
          <w:sz w:val="24"/>
          <w:lang w:val="en-US" w:eastAsia="zh-CN"/>
        </w:rPr>
        <w:t>1</w:t>
      </w:r>
      <w:r>
        <w:rPr>
          <w:rFonts w:ascii="宋体" w:hAnsi="宋体"/>
          <w:color w:val="auto"/>
          <w:kern w:val="0"/>
          <w:sz w:val="24"/>
        </w:rPr>
        <w:fldChar w:fldCharType="end"/>
      </w:r>
      <w:r>
        <w:rPr>
          <w:rFonts w:hint="eastAsia" w:ascii="宋体" w:hAnsi="宋体" w:eastAsia="宋体"/>
          <w:color w:val="auto"/>
          <w:kern w:val="0"/>
          <w:sz w:val="24"/>
          <w:lang w:val="en-US" w:eastAsia="zh-CN"/>
        </w:rPr>
        <w:t>5</w:t>
      </w:r>
    </w:p>
    <w:p w14:paraId="73D9ABC8">
      <w:pPr>
        <w:keepNext w:val="0"/>
        <w:keepLines w:val="0"/>
        <w:pageBreakBefore w:val="0"/>
        <w:widowControl/>
        <w:kinsoku w:val="0"/>
        <w:wordWrap/>
        <w:overflowPunct/>
        <w:topLinePunct w:val="0"/>
        <w:autoSpaceDE w:val="0"/>
        <w:autoSpaceDN w:val="0"/>
        <w:bidi w:val="0"/>
        <w:adjustRightInd w:val="0"/>
        <w:snapToGrid w:val="0"/>
        <w:spacing w:before="79" w:line="360" w:lineRule="auto"/>
        <w:ind w:right="212"/>
        <w:textAlignment w:val="baseline"/>
        <w:rPr>
          <w:rFonts w:hint="eastAsia" w:eastAsia="宋体"/>
          <w:color w:val="auto"/>
          <w:sz w:val="24"/>
          <w:lang w:val="en-US" w:eastAsia="zh-CN"/>
        </w:rPr>
      </w:pPr>
      <w:r>
        <w:rPr>
          <w:rFonts w:ascii="宋体" w:hAnsi="宋体"/>
          <w:color w:val="auto"/>
          <w:kern w:val="0"/>
          <w:sz w:val="24"/>
        </w:rPr>
        <w:fldChar w:fldCharType="begin"/>
      </w:r>
      <w:r>
        <w:rPr>
          <w:rFonts w:ascii="宋体" w:hAnsi="宋体"/>
          <w:color w:val="auto"/>
          <w:kern w:val="0"/>
          <w:sz w:val="24"/>
        </w:rPr>
        <w:instrText xml:space="preserve"> HYPERLINK \l _Toc27527 </w:instrText>
      </w:r>
      <w:r>
        <w:rPr>
          <w:rFonts w:ascii="宋体" w:hAnsi="宋体"/>
          <w:color w:val="auto"/>
          <w:kern w:val="0"/>
          <w:sz w:val="24"/>
        </w:rPr>
        <w:fldChar w:fldCharType="separate"/>
      </w:r>
      <w:r>
        <w:rPr>
          <w:rFonts w:ascii="Times New Roman" w:hAnsi="Times New Roman"/>
          <w:snapToGrid w:val="0"/>
          <w:color w:val="auto"/>
          <w:kern w:val="0"/>
          <w:sz w:val="24"/>
        </w:rPr>
        <w:t>12</w:t>
      </w:r>
      <w:r>
        <w:rPr>
          <w:rFonts w:hint="eastAsia" w:ascii="Times New Roman" w:hAnsi="Times New Roman" w:eastAsia="宋体"/>
          <w:snapToGrid w:val="0"/>
          <w:color w:val="auto"/>
          <w:kern w:val="0"/>
          <w:sz w:val="24"/>
          <w:lang w:val="en-US" w:eastAsia="zh-CN"/>
        </w:rPr>
        <w:t xml:space="preserve"> </w:t>
      </w:r>
      <w:r>
        <w:rPr>
          <w:rFonts w:hint="eastAsia" w:ascii="宋体" w:hAnsi="宋体" w:eastAsia="宋体" w:cs="宋体"/>
          <w:b w:val="0"/>
          <w:bCs w:val="0"/>
          <w:color w:val="auto"/>
          <w:spacing w:val="-9"/>
          <w:sz w:val="24"/>
          <w:szCs w:val="24"/>
          <w:lang w:eastAsia="zh-CN"/>
        </w:rPr>
        <w:t>受理转换认证证书</w:t>
      </w:r>
      <w:r>
        <w:rPr>
          <w:rFonts w:hint="eastAsia" w:ascii="Times New Roman" w:hAnsi="Times New Roman" w:eastAsia="宋体"/>
          <w:b w:val="0"/>
          <w:bCs w:val="0"/>
          <w:color w:val="auto"/>
          <w:kern w:val="0"/>
          <w:sz w:val="24"/>
          <w:lang w:val="en-US" w:eastAsia="zh-CN"/>
        </w:rPr>
        <w:t>-</w:t>
      </w:r>
      <w:r>
        <w:rPr>
          <w:rFonts w:hint="eastAsia" w:ascii="Times New Roman" w:hAnsi="Times New Roman" w:eastAsia="宋体"/>
          <w:color w:val="auto"/>
          <w:kern w:val="0"/>
          <w:sz w:val="24"/>
          <w:lang w:val="en-US" w:eastAsia="zh-CN"/>
        </w:rPr>
        <w:t>---------------------------------------------------------------------------------------</w:t>
      </w:r>
      <w:r>
        <w:rPr>
          <w:rFonts w:hint="eastAsia" w:ascii="Times New Roman" w:hAnsi="Times New Roman" w:eastAsia="宋体" w:cs="Arial"/>
          <w:snapToGrid w:val="0"/>
          <w:color w:val="auto"/>
          <w:kern w:val="0"/>
          <w:sz w:val="24"/>
          <w:szCs w:val="21"/>
          <w:lang w:val="en-US" w:eastAsia="zh-CN" w:bidi="ar-SA"/>
        </w:rPr>
        <w:t>1</w:t>
      </w:r>
      <w:r>
        <w:rPr>
          <w:rFonts w:ascii="宋体" w:hAnsi="宋体"/>
          <w:color w:val="auto"/>
          <w:kern w:val="0"/>
          <w:sz w:val="24"/>
        </w:rPr>
        <w:fldChar w:fldCharType="end"/>
      </w:r>
      <w:r>
        <w:rPr>
          <w:rFonts w:hint="eastAsia" w:ascii="宋体" w:hAnsi="宋体" w:eastAsia="宋体"/>
          <w:color w:val="auto"/>
          <w:kern w:val="0"/>
          <w:sz w:val="24"/>
          <w:lang w:val="en-US" w:eastAsia="zh-CN"/>
        </w:rPr>
        <w:t>5</w:t>
      </w:r>
    </w:p>
    <w:p w14:paraId="2B514410">
      <w:pPr>
        <w:pStyle w:val="7"/>
        <w:keepNext w:val="0"/>
        <w:keepLines w:val="0"/>
        <w:pageBreakBefore w:val="0"/>
        <w:widowControl/>
        <w:tabs>
          <w:tab w:val="right" w:leader="dot" w:pos="8306"/>
        </w:tabs>
        <w:kinsoku w:val="0"/>
        <w:wordWrap/>
        <w:overflowPunct/>
        <w:topLinePunct w:val="0"/>
        <w:autoSpaceDE w:val="0"/>
        <w:autoSpaceDN w:val="0"/>
        <w:bidi w:val="0"/>
        <w:adjustRightInd w:val="0"/>
        <w:snapToGrid w:val="0"/>
        <w:spacing w:line="360" w:lineRule="auto"/>
        <w:textAlignment w:val="baseline"/>
        <w:rPr>
          <w:rFonts w:hint="eastAsia" w:ascii="宋体" w:hAnsi="宋体" w:eastAsia="宋体"/>
          <w:color w:val="auto"/>
          <w:kern w:val="0"/>
          <w:sz w:val="24"/>
          <w:lang w:val="en-US" w:eastAsia="zh-CN"/>
        </w:rPr>
      </w:pPr>
      <w:r>
        <w:rPr>
          <w:rFonts w:ascii="宋体" w:hAnsi="宋体"/>
          <w:color w:val="auto"/>
          <w:kern w:val="0"/>
          <w:sz w:val="24"/>
        </w:rPr>
        <w:fldChar w:fldCharType="begin"/>
      </w:r>
      <w:r>
        <w:rPr>
          <w:rFonts w:ascii="宋体" w:hAnsi="宋体"/>
          <w:color w:val="auto"/>
          <w:kern w:val="0"/>
          <w:sz w:val="24"/>
        </w:rPr>
        <w:instrText xml:space="preserve"> HYPERLINK \l _Toc15139 </w:instrText>
      </w:r>
      <w:r>
        <w:rPr>
          <w:rFonts w:ascii="宋体" w:hAnsi="宋体"/>
          <w:color w:val="auto"/>
          <w:kern w:val="0"/>
          <w:sz w:val="24"/>
        </w:rPr>
        <w:fldChar w:fldCharType="separate"/>
      </w:r>
      <w:r>
        <w:rPr>
          <w:rFonts w:ascii="Times New Roman" w:hAnsi="Times New Roman"/>
          <w:snapToGrid w:val="0"/>
          <w:color w:val="auto"/>
          <w:kern w:val="0"/>
          <w:sz w:val="24"/>
        </w:rPr>
        <w:t>1</w:t>
      </w:r>
      <w:r>
        <w:rPr>
          <w:rFonts w:hint="eastAsia" w:ascii="Times New Roman" w:hAnsi="Times New Roman"/>
          <w:snapToGrid w:val="0"/>
          <w:color w:val="auto"/>
          <w:kern w:val="0"/>
          <w:sz w:val="24"/>
        </w:rPr>
        <w:t>3</w:t>
      </w:r>
      <w:r>
        <w:rPr>
          <w:rFonts w:hint="eastAsia" w:ascii="Times New Roman" w:hAnsi="Times New Roman" w:eastAsia="宋体"/>
          <w:snapToGrid w:val="0"/>
          <w:color w:val="auto"/>
          <w:kern w:val="0"/>
          <w:sz w:val="24"/>
          <w:lang w:val="en-US" w:eastAsia="zh-CN"/>
        </w:rPr>
        <w:t xml:space="preserve"> 受理组织的申诉</w:t>
      </w:r>
      <w:r>
        <w:rPr>
          <w:rFonts w:hint="eastAsia" w:ascii="Times New Roman" w:hAnsi="Times New Roman" w:eastAsia="宋体"/>
          <w:color w:val="auto"/>
          <w:kern w:val="0"/>
          <w:sz w:val="24"/>
          <w:lang w:val="en-US" w:eastAsia="zh-CN"/>
        </w:rPr>
        <w:t>-----------------------------------------------------------------------------------------1</w:t>
      </w:r>
      <w:r>
        <w:rPr>
          <w:rFonts w:ascii="宋体" w:hAnsi="宋体"/>
          <w:color w:val="auto"/>
          <w:kern w:val="0"/>
          <w:sz w:val="24"/>
        </w:rPr>
        <w:fldChar w:fldCharType="end"/>
      </w:r>
      <w:r>
        <w:rPr>
          <w:rFonts w:hint="eastAsia" w:ascii="宋体" w:hAnsi="宋体" w:eastAsia="宋体"/>
          <w:color w:val="auto"/>
          <w:kern w:val="0"/>
          <w:sz w:val="24"/>
          <w:lang w:val="en-US" w:eastAsia="zh-CN"/>
        </w:rPr>
        <w:t>5</w:t>
      </w:r>
    </w:p>
    <w:p w14:paraId="5B14E1F0">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default"/>
          <w:color w:val="auto"/>
          <w:lang w:val="en-US" w:eastAsia="zh-CN"/>
        </w:rPr>
      </w:pPr>
      <w:r>
        <w:rPr>
          <w:rFonts w:hint="eastAsia" w:ascii="宋体" w:hAnsi="宋体" w:eastAsia="宋体"/>
          <w:color w:val="auto"/>
          <w:kern w:val="0"/>
          <w:sz w:val="24"/>
          <w:lang w:val="en-US" w:eastAsia="zh-CN"/>
        </w:rPr>
        <w:t>14 认证记录的管理</w:t>
      </w:r>
      <w:r>
        <w:rPr>
          <w:rFonts w:hint="eastAsia" w:ascii="Times New Roman" w:hAnsi="Times New Roman" w:eastAsia="宋体"/>
          <w:color w:val="auto"/>
          <w:kern w:val="0"/>
          <w:sz w:val="24"/>
          <w:lang w:val="en-US" w:eastAsia="zh-CN"/>
        </w:rPr>
        <w:t>-----------------------------------------------------------------------------------------15</w:t>
      </w:r>
    </w:p>
    <w:p w14:paraId="41A1A79C">
      <w:pPr>
        <w:pStyle w:val="7"/>
        <w:keepNext w:val="0"/>
        <w:keepLines w:val="0"/>
        <w:pageBreakBefore w:val="0"/>
        <w:widowControl/>
        <w:tabs>
          <w:tab w:val="right" w:leader="dot" w:pos="8306"/>
        </w:tabs>
        <w:kinsoku w:val="0"/>
        <w:wordWrap/>
        <w:overflowPunct/>
        <w:topLinePunct w:val="0"/>
        <w:autoSpaceDE w:val="0"/>
        <w:autoSpaceDN w:val="0"/>
        <w:bidi w:val="0"/>
        <w:adjustRightInd w:val="0"/>
        <w:snapToGrid w:val="0"/>
        <w:spacing w:line="360" w:lineRule="auto"/>
        <w:textAlignment w:val="baseline"/>
        <w:rPr>
          <w:rFonts w:hint="eastAsia" w:ascii="宋体" w:hAnsi="宋体" w:eastAsia="宋体"/>
          <w:color w:val="auto"/>
          <w:kern w:val="0"/>
          <w:sz w:val="24"/>
          <w:lang w:val="en-US" w:eastAsia="zh-CN"/>
        </w:rPr>
      </w:pPr>
      <w:r>
        <w:rPr>
          <w:rFonts w:ascii="宋体" w:hAnsi="宋体"/>
          <w:color w:val="auto"/>
          <w:kern w:val="0"/>
          <w:sz w:val="24"/>
        </w:rPr>
        <w:fldChar w:fldCharType="begin"/>
      </w:r>
      <w:r>
        <w:rPr>
          <w:rFonts w:ascii="宋体" w:hAnsi="宋体"/>
          <w:color w:val="auto"/>
          <w:kern w:val="0"/>
          <w:sz w:val="24"/>
        </w:rPr>
        <w:instrText xml:space="preserve"> HYPERLINK \l _Toc5921 </w:instrText>
      </w:r>
      <w:r>
        <w:rPr>
          <w:rFonts w:ascii="宋体" w:hAnsi="宋体"/>
          <w:color w:val="auto"/>
          <w:kern w:val="0"/>
          <w:sz w:val="24"/>
        </w:rPr>
        <w:fldChar w:fldCharType="separate"/>
      </w:r>
      <w:r>
        <w:rPr>
          <w:rFonts w:ascii="Times New Roman" w:hAnsi="Times New Roman"/>
          <w:snapToGrid w:val="0"/>
          <w:color w:val="auto"/>
          <w:kern w:val="0"/>
          <w:sz w:val="24"/>
        </w:rPr>
        <w:t>1</w:t>
      </w:r>
      <w:r>
        <w:rPr>
          <w:rFonts w:hint="eastAsia" w:ascii="Times New Roman" w:hAnsi="Times New Roman" w:eastAsia="宋体"/>
          <w:snapToGrid w:val="0"/>
          <w:color w:val="auto"/>
          <w:kern w:val="0"/>
          <w:sz w:val="24"/>
          <w:lang w:val="en-US" w:eastAsia="zh-CN"/>
        </w:rPr>
        <w:t>5 其他</w:t>
      </w:r>
      <w:r>
        <w:rPr>
          <w:rFonts w:hint="eastAsia" w:ascii="Times New Roman" w:hAnsi="Times New Roman" w:eastAsia="宋体"/>
          <w:color w:val="auto"/>
          <w:kern w:val="0"/>
          <w:sz w:val="24"/>
          <w:lang w:val="en-US" w:eastAsia="zh-CN"/>
        </w:rPr>
        <w:t>--------------------------------------------------------------------------------------------------------1</w:t>
      </w:r>
      <w:r>
        <w:rPr>
          <w:rFonts w:ascii="宋体" w:hAnsi="宋体"/>
          <w:color w:val="auto"/>
          <w:kern w:val="0"/>
          <w:sz w:val="24"/>
        </w:rPr>
        <w:fldChar w:fldCharType="end"/>
      </w:r>
      <w:r>
        <w:rPr>
          <w:rFonts w:hint="eastAsia" w:ascii="宋体" w:hAnsi="宋体" w:eastAsia="宋体"/>
          <w:color w:val="auto"/>
          <w:kern w:val="0"/>
          <w:sz w:val="24"/>
          <w:lang w:val="en-US" w:eastAsia="zh-CN"/>
        </w:rPr>
        <w:t>5</w:t>
      </w:r>
    </w:p>
    <w:p w14:paraId="30869DF5">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default" w:ascii="宋体" w:hAnsi="宋体" w:eastAsia="宋体"/>
          <w:color w:val="auto"/>
          <w:kern w:val="0"/>
          <w:sz w:val="24"/>
          <w:lang w:val="en-US" w:eastAsia="zh-CN"/>
        </w:rPr>
      </w:pPr>
      <w:r>
        <w:rPr>
          <w:rFonts w:hint="eastAsia" w:ascii="宋体" w:hAnsi="宋体" w:eastAsia="宋体"/>
          <w:color w:val="auto"/>
          <w:kern w:val="0"/>
          <w:sz w:val="24"/>
          <w:lang w:val="en-US" w:eastAsia="zh-CN"/>
        </w:rPr>
        <w:t>附录A:社会责任管理体系认证审核时间要求</w:t>
      </w:r>
      <w:r>
        <w:rPr>
          <w:rFonts w:hint="eastAsia" w:ascii="Times New Roman" w:hAnsi="Times New Roman" w:eastAsia="宋体"/>
          <w:color w:val="auto"/>
          <w:kern w:val="0"/>
          <w:sz w:val="24"/>
          <w:lang w:val="en-US" w:eastAsia="zh-CN"/>
        </w:rPr>
        <w:t>---------------------------------------------------------</w:t>
      </w:r>
      <w:r>
        <w:rPr>
          <w:rFonts w:hint="eastAsia" w:ascii="宋体" w:hAnsi="宋体" w:eastAsia="宋体"/>
          <w:color w:val="auto"/>
          <w:kern w:val="0"/>
          <w:sz w:val="24"/>
          <w:lang w:val="en-US" w:eastAsia="zh-CN"/>
        </w:rPr>
        <w:t>17</w:t>
      </w:r>
    </w:p>
    <w:p w14:paraId="0D38E2C8">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default" w:ascii="宋体" w:hAnsi="宋体" w:eastAsia="宋体"/>
          <w:color w:val="auto"/>
          <w:kern w:val="0"/>
          <w:sz w:val="24"/>
          <w:lang w:val="en-US" w:eastAsia="zh-CN"/>
        </w:rPr>
      </w:pPr>
    </w:p>
    <w:p w14:paraId="3BAF1C72">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default" w:ascii="宋体" w:hAnsi="宋体" w:eastAsia="宋体"/>
          <w:color w:val="FF0000"/>
          <w:kern w:val="0"/>
          <w:sz w:val="24"/>
          <w:lang w:val="en-US" w:eastAsia="zh-CN"/>
        </w:rPr>
      </w:pPr>
    </w:p>
    <w:p w14:paraId="5353822E">
      <w:pPr>
        <w:rPr>
          <w:rFonts w:hint="default" w:eastAsia="宋体"/>
          <w:lang w:val="en-US" w:eastAsia="zh-CN"/>
        </w:rPr>
      </w:pPr>
      <w:r>
        <w:rPr>
          <w:rFonts w:hint="eastAsia" w:ascii="微软雅黑" w:hAnsi="微软雅黑" w:eastAsia="微软雅黑" w:cs="微软雅黑"/>
          <w:color w:val="FF0000"/>
          <w:kern w:val="0"/>
          <w:sz w:val="24"/>
          <w:lang w:val="en-US" w:eastAsia="zh-CN"/>
        </w:rPr>
        <w:t xml:space="preserve"> </w:t>
      </w:r>
      <w:r>
        <w:rPr>
          <w:rFonts w:hint="eastAsia" w:ascii="宋体" w:hAnsi="宋体" w:eastAsia="宋体"/>
          <w:color w:val="FF0000"/>
          <w:kern w:val="0"/>
          <w:sz w:val="24"/>
          <w:lang w:val="en-US" w:eastAsia="zh-CN"/>
        </w:rPr>
        <w:t xml:space="preserve">    </w:t>
      </w:r>
      <w:r>
        <w:rPr>
          <w:color w:val="FF0000"/>
          <w:sz w:val="24"/>
        </w:rPr>
        <w:tab/>
      </w:r>
      <w:r>
        <w:rPr>
          <w:rFonts w:hint="eastAsia" w:ascii="宋体" w:hAnsi="宋体" w:eastAsia="宋体"/>
          <w:color w:val="FF0000"/>
          <w:kern w:val="0"/>
          <w:sz w:val="24"/>
          <w:lang w:val="en-US" w:eastAsia="zh-CN"/>
        </w:rPr>
        <w:t xml:space="preserve">       </w:t>
      </w:r>
    </w:p>
    <w:p w14:paraId="5CC1FEC0">
      <w:pPr>
        <w:keepNext w:val="0"/>
        <w:keepLines w:val="0"/>
        <w:widowControl/>
        <w:suppressLineNumbers w:val="0"/>
        <w:kinsoku w:val="0"/>
        <w:autoSpaceDE w:val="0"/>
        <w:autoSpaceDN w:val="0"/>
        <w:adjustRightInd w:val="0"/>
        <w:snapToGrid w:val="0"/>
        <w:spacing w:before="0" w:beforeAutospacing="0" w:after="0" w:afterAutospacing="0"/>
        <w:ind w:left="0" w:right="0"/>
        <w:jc w:val="left"/>
        <w:textAlignment w:val="baseline"/>
        <w:rPr>
          <w:color w:val="FF0000"/>
        </w:rPr>
      </w:pPr>
      <w:r>
        <w:rPr>
          <w:rFonts w:hint="default" w:ascii="Arial" w:hAnsi="Arial" w:eastAsia="Arial" w:cs="Arial"/>
          <w:snapToGrid w:val="0"/>
          <w:color w:val="FF0000"/>
          <w:kern w:val="0"/>
          <w:sz w:val="24"/>
          <w:szCs w:val="24"/>
          <w:lang w:val="en-US" w:eastAsia="zh-CN" w:bidi="ar"/>
        </w:rPr>
        <w:tab/>
      </w:r>
      <w:r>
        <w:rPr>
          <w:color w:val="FF0000"/>
          <w:sz w:val="24"/>
        </w:rPr>
        <w:tab/>
      </w:r>
    </w:p>
    <w:p w14:paraId="0D0BA70D">
      <w:pPr>
        <w:rPr>
          <w:rFonts w:hint="default" w:eastAsia="宋体"/>
          <w:color w:val="FF0000"/>
          <w:lang w:val="en-US" w:eastAsia="zh-CN"/>
        </w:rPr>
      </w:pPr>
    </w:p>
    <w:p w14:paraId="7FD5DFFF">
      <w:pPr>
        <w:rPr>
          <w:rFonts w:hint="default" w:eastAsia="宋体"/>
          <w:color w:val="FF0000"/>
          <w:lang w:val="en-US" w:eastAsia="zh-CN"/>
        </w:rPr>
      </w:pPr>
    </w:p>
    <w:p w14:paraId="3D1D2DD5">
      <w:pPr>
        <w:rPr>
          <w:rFonts w:hint="default" w:eastAsia="宋体"/>
          <w:color w:val="FF0000"/>
          <w:lang w:val="en-US" w:eastAsia="zh-CN"/>
        </w:rPr>
        <w:sectPr>
          <w:footerReference r:id="rId10" w:type="first"/>
          <w:headerReference r:id="rId8" w:type="default"/>
          <w:footerReference r:id="rId9" w:type="default"/>
          <w:pgSz w:w="11900" w:h="16820"/>
          <w:pgMar w:top="1746" w:right="1108" w:bottom="0" w:left="1128" w:header="510" w:footer="397" w:gutter="0"/>
          <w:pgNumType w:fmt="decimal" w:start="2"/>
          <w:cols w:space="720" w:num="1"/>
          <w:docGrid w:linePitch="286" w:charSpace="0"/>
        </w:sectPr>
      </w:pPr>
    </w:p>
    <w:p w14:paraId="68AA2E7E">
      <w:pPr>
        <w:rPr>
          <w:rFonts w:hint="default" w:ascii="黑体" w:hAnsi="黑体" w:eastAsia="黑体" w:cs="黑体"/>
          <w:b/>
          <w:bCs/>
          <w:snapToGrid w:val="0"/>
          <w:color w:val="000000"/>
          <w:spacing w:val="-11"/>
          <w:sz w:val="24"/>
          <w:szCs w:val="24"/>
          <w:lang w:val="en-US" w:eastAsia="zh-CN" w:bidi="ar-SA"/>
        </w:rPr>
      </w:pPr>
    </w:p>
    <w:p w14:paraId="6B0EA912">
      <w:pPr>
        <w:spacing w:line="360" w:lineRule="auto"/>
        <w:rPr>
          <w:rFonts w:hint="default" w:ascii="黑体" w:hAnsi="黑体" w:eastAsia="黑体" w:cs="黑体"/>
          <w:b/>
          <w:bCs/>
          <w:snapToGrid w:val="0"/>
          <w:color w:val="000000"/>
          <w:spacing w:val="-11"/>
          <w:sz w:val="24"/>
          <w:szCs w:val="24"/>
          <w:lang w:val="en-US" w:eastAsia="zh-CN" w:bidi="ar-SA"/>
        </w:rPr>
      </w:pPr>
      <w:r>
        <w:rPr>
          <w:rFonts w:hint="default" w:ascii="黑体" w:hAnsi="黑体" w:eastAsia="黑体" w:cs="黑体"/>
          <w:b/>
          <w:bCs/>
          <w:snapToGrid w:val="0"/>
          <w:color w:val="000000"/>
          <w:spacing w:val="-11"/>
          <w:sz w:val="24"/>
          <w:szCs w:val="24"/>
          <w:lang w:val="en-US" w:eastAsia="zh-CN" w:bidi="ar-SA"/>
        </w:rPr>
        <w:t>1</w:t>
      </w:r>
      <w:r>
        <w:rPr>
          <w:rFonts w:hint="eastAsia" w:ascii="黑体" w:hAnsi="黑体" w:eastAsia="黑体" w:cs="黑体"/>
          <w:b/>
          <w:bCs/>
          <w:snapToGrid w:val="0"/>
          <w:color w:val="000000"/>
          <w:spacing w:val="-11"/>
          <w:sz w:val="24"/>
          <w:szCs w:val="24"/>
          <w:lang w:val="en-US" w:eastAsia="zh-CN" w:bidi="ar-SA"/>
        </w:rPr>
        <w:t xml:space="preserve"> </w:t>
      </w:r>
      <w:r>
        <w:rPr>
          <w:rFonts w:hint="default" w:ascii="黑体" w:hAnsi="黑体" w:eastAsia="黑体" w:cs="黑体"/>
          <w:b/>
          <w:bCs/>
          <w:snapToGrid w:val="0"/>
          <w:color w:val="000000"/>
          <w:spacing w:val="-11"/>
          <w:sz w:val="24"/>
          <w:szCs w:val="24"/>
          <w:lang w:val="en-US" w:eastAsia="zh-CN" w:bidi="ar-SA"/>
        </w:rPr>
        <w:t>目的</w:t>
      </w:r>
    </w:p>
    <w:p w14:paraId="7A940F51">
      <w:pPr>
        <w:spacing w:line="360" w:lineRule="auto"/>
        <w:ind w:firstLine="468" w:firstLineChars="200"/>
        <w:rPr>
          <w:rFonts w:hint="eastAsia" w:ascii="宋体" w:hAnsi="宋体" w:eastAsia="宋体" w:cs="宋体"/>
          <w:spacing w:val="-3"/>
          <w:sz w:val="24"/>
          <w:szCs w:val="24"/>
          <w:lang w:val="en-US" w:eastAsia="zh-CN"/>
        </w:rPr>
      </w:pPr>
      <w:r>
        <w:rPr>
          <w:rFonts w:hint="eastAsia" w:ascii="宋体" w:hAnsi="宋体" w:eastAsia="宋体" w:cs="宋体"/>
          <w:spacing w:val="-3"/>
          <w:sz w:val="24"/>
          <w:szCs w:val="24"/>
          <w:lang w:val="en-US" w:eastAsia="zh-CN"/>
        </w:rPr>
        <w:t>明确规定与认证客户在合同规定的整个认证周期内，对认证客户服务满足</w:t>
      </w:r>
      <w:r>
        <w:rPr>
          <w:rFonts w:hint="default"/>
          <w:spacing w:val="-3"/>
          <w:lang w:val="en-US" w:eastAsia="zh-CN"/>
        </w:rPr>
        <w:t>GB/T39604</w:t>
      </w:r>
      <w:r>
        <w:rPr>
          <w:rFonts w:hint="eastAsia" w:ascii="宋体" w:hAnsi="宋体" w:eastAsia="宋体" w:cs="宋体"/>
          <w:spacing w:val="-3"/>
          <w:sz w:val="24"/>
          <w:szCs w:val="24"/>
          <w:lang w:val="en-US" w:eastAsia="zh-CN"/>
        </w:rPr>
        <w:t>标准要求所确定的一组审查活动方案以及针对特定服务的具体情况而调整的审查活动方案的管理工作内容和要求，加强审核方案实施过程的管理，提高认证的有效性，特此制定本认证实施规则。</w:t>
      </w:r>
    </w:p>
    <w:p w14:paraId="442ADBF4">
      <w:pPr>
        <w:spacing w:line="360" w:lineRule="auto"/>
        <w:rPr>
          <w:rFonts w:hint="eastAsia" w:ascii="宋体" w:hAnsi="宋体" w:eastAsia="宋体" w:cs="宋体"/>
          <w:b/>
          <w:bCs/>
          <w:snapToGrid w:val="0"/>
          <w:color w:val="000000"/>
          <w:spacing w:val="-11"/>
          <w:sz w:val="24"/>
          <w:szCs w:val="24"/>
          <w:lang w:val="en-US" w:eastAsia="zh-CN" w:bidi="ar-SA"/>
        </w:rPr>
      </w:pPr>
      <w:r>
        <w:rPr>
          <w:rFonts w:hint="default" w:ascii="黑体" w:hAnsi="黑体" w:eastAsia="黑体" w:cs="黑体"/>
          <w:b/>
          <w:bCs/>
          <w:snapToGrid w:val="0"/>
          <w:color w:val="000000"/>
          <w:spacing w:val="-11"/>
          <w:sz w:val="24"/>
          <w:szCs w:val="24"/>
          <w:lang w:val="en-US" w:eastAsia="zh-CN" w:bidi="ar-SA"/>
        </w:rPr>
        <w:t>2 适</w:t>
      </w:r>
      <w:r>
        <w:rPr>
          <w:rFonts w:hint="eastAsia" w:ascii="宋体" w:hAnsi="宋体" w:eastAsia="宋体" w:cs="宋体"/>
          <w:b/>
          <w:bCs/>
          <w:snapToGrid w:val="0"/>
          <w:color w:val="000000"/>
          <w:spacing w:val="-11"/>
          <w:sz w:val="24"/>
          <w:szCs w:val="24"/>
          <w:lang w:val="en-US" w:eastAsia="zh-CN" w:bidi="ar-SA"/>
        </w:rPr>
        <w:t>用范围</w:t>
      </w:r>
    </w:p>
    <w:p w14:paraId="194B26BA">
      <w:pPr>
        <w:spacing w:line="360" w:lineRule="auto"/>
        <w:ind w:firstLine="468" w:firstLineChars="200"/>
        <w:rPr>
          <w:rFonts w:hint="eastAsia" w:ascii="宋体" w:hAnsi="宋体" w:eastAsia="宋体" w:cs="宋体"/>
          <w:spacing w:val="-3"/>
          <w:sz w:val="24"/>
          <w:szCs w:val="24"/>
          <w:lang w:val="en-US" w:eastAsia="zh-CN"/>
        </w:rPr>
      </w:pPr>
      <w:r>
        <w:rPr>
          <w:rFonts w:hint="eastAsia" w:ascii="宋体" w:hAnsi="宋体" w:eastAsia="宋体" w:cs="宋体"/>
          <w:spacing w:val="-3"/>
          <w:sz w:val="24"/>
          <w:szCs w:val="24"/>
          <w:lang w:val="en-US" w:eastAsia="zh-CN"/>
        </w:rPr>
        <w:t>本规则用于规范ZBCC中博检验认证对申请认证和获证的各类组织按照GB/T39604《社会责任管理体系 要求及使用指南》建立社会责任管理体系的认证管理活动。</w:t>
      </w:r>
    </w:p>
    <w:p w14:paraId="129A00C8">
      <w:pPr>
        <w:spacing w:line="360" w:lineRule="auto"/>
        <w:ind w:firstLine="468" w:firstLineChars="200"/>
        <w:rPr>
          <w:rFonts w:hint="eastAsia" w:ascii="宋体" w:hAnsi="宋体" w:eastAsia="宋体" w:cs="宋体"/>
          <w:spacing w:val="-3"/>
          <w:sz w:val="24"/>
          <w:szCs w:val="24"/>
          <w:lang w:val="en-US" w:eastAsia="zh-CN"/>
        </w:rPr>
      </w:pPr>
      <w:r>
        <w:rPr>
          <w:rFonts w:hint="eastAsia" w:ascii="宋体" w:hAnsi="宋体" w:eastAsia="宋体" w:cs="宋体"/>
          <w:spacing w:val="-3"/>
          <w:sz w:val="24"/>
          <w:szCs w:val="24"/>
          <w:lang w:val="en-US" w:eastAsia="zh-CN"/>
        </w:rPr>
        <w:t>本认证规则旨在结合认证认可相关法律法规，对社会责任管理体系认证实施过程做出具体规定，强化ZBCC中博检验认证对认证过程的管理和责任。</w:t>
      </w:r>
    </w:p>
    <w:p w14:paraId="0922105E">
      <w:pPr>
        <w:spacing w:line="360" w:lineRule="auto"/>
        <w:ind w:firstLine="468" w:firstLineChars="200"/>
        <w:rPr>
          <w:rFonts w:hint="eastAsia" w:ascii="宋体" w:hAnsi="宋体" w:eastAsia="宋体" w:cs="宋体"/>
          <w:spacing w:val="-3"/>
          <w:sz w:val="24"/>
          <w:szCs w:val="24"/>
          <w:lang w:val="en-US" w:eastAsia="zh-CN"/>
        </w:rPr>
      </w:pPr>
      <w:r>
        <w:rPr>
          <w:rFonts w:hint="eastAsia" w:ascii="宋体" w:hAnsi="宋体" w:eastAsia="宋体" w:cs="宋体"/>
          <w:spacing w:val="-3"/>
          <w:sz w:val="24"/>
          <w:szCs w:val="24"/>
          <w:lang w:val="en-US" w:eastAsia="zh-CN"/>
        </w:rPr>
        <w:t>本规则是对ZBCC中博检验认证从事GB/T39604社会责任管理体系认证活动的基本要求，从事该项认证活动的人员应当遵守本规则。</w:t>
      </w:r>
    </w:p>
    <w:p w14:paraId="78CC7890">
      <w:pPr>
        <w:spacing w:line="360" w:lineRule="auto"/>
        <w:rPr>
          <w:rFonts w:hint="eastAsia" w:ascii="黑体" w:hAnsi="黑体" w:eastAsia="黑体" w:cs="黑体"/>
          <w:b/>
          <w:bCs/>
          <w:snapToGrid w:val="0"/>
          <w:color w:val="000000"/>
          <w:spacing w:val="-11"/>
          <w:sz w:val="24"/>
          <w:szCs w:val="24"/>
          <w:lang w:val="en-US" w:eastAsia="zh-CN" w:bidi="ar-SA"/>
        </w:rPr>
      </w:pPr>
      <w:r>
        <w:rPr>
          <w:rFonts w:hint="eastAsia" w:ascii="黑体" w:hAnsi="黑体" w:eastAsia="黑体" w:cs="黑体"/>
          <w:b/>
          <w:bCs/>
          <w:snapToGrid w:val="0"/>
          <w:color w:val="000000"/>
          <w:spacing w:val="-11"/>
          <w:sz w:val="24"/>
          <w:szCs w:val="24"/>
          <w:lang w:val="en-US" w:eastAsia="zh-CN" w:bidi="ar-SA"/>
        </w:rPr>
        <w:t>3 基本要求</w:t>
      </w:r>
    </w:p>
    <w:p w14:paraId="23C13B52">
      <w:pPr>
        <w:spacing w:line="360" w:lineRule="auto"/>
        <w:ind w:firstLine="468" w:firstLineChars="200"/>
        <w:rPr>
          <w:rFonts w:hint="eastAsia" w:ascii="宋体" w:hAnsi="宋体" w:eastAsia="宋体" w:cs="宋体"/>
          <w:snapToGrid w:val="0"/>
          <w:color w:val="000000"/>
          <w:spacing w:val="-3"/>
          <w:sz w:val="24"/>
          <w:szCs w:val="24"/>
          <w:lang w:val="en-US" w:eastAsia="zh-CN" w:bidi="ar-SA"/>
        </w:rPr>
      </w:pPr>
      <w:r>
        <w:rPr>
          <w:rFonts w:hint="eastAsia" w:ascii="宋体" w:hAnsi="宋体" w:eastAsia="宋体" w:cs="宋体"/>
          <w:snapToGrid w:val="0"/>
          <w:color w:val="000000"/>
          <w:spacing w:val="-3"/>
          <w:sz w:val="24"/>
          <w:szCs w:val="24"/>
          <w:lang w:val="en-US" w:eastAsia="zh-CN" w:bidi="ar-SA"/>
        </w:rPr>
        <w:t>3.1 中博检验认证应获得国家认监委批准或备案后方可开展社会责任管理体系认证。</w:t>
      </w:r>
    </w:p>
    <w:p w14:paraId="3BAA3477">
      <w:pPr>
        <w:spacing w:line="360" w:lineRule="auto"/>
        <w:ind w:firstLine="468" w:firstLineChars="200"/>
        <w:rPr>
          <w:rFonts w:hint="default" w:ascii="宋体" w:hAnsi="宋体" w:eastAsia="宋体" w:cs="宋体"/>
          <w:snapToGrid w:val="0"/>
          <w:color w:val="000000"/>
          <w:spacing w:val="-3"/>
          <w:sz w:val="24"/>
          <w:szCs w:val="24"/>
          <w:lang w:val="en-US" w:eastAsia="zh-CN" w:bidi="ar-SA"/>
        </w:rPr>
      </w:pPr>
      <w:r>
        <w:rPr>
          <w:rFonts w:hint="eastAsia" w:ascii="宋体" w:hAnsi="宋体" w:eastAsia="宋体" w:cs="宋体"/>
          <w:snapToGrid w:val="0"/>
          <w:color w:val="000000"/>
          <w:spacing w:val="-3"/>
          <w:sz w:val="24"/>
          <w:szCs w:val="24"/>
          <w:lang w:val="en-US" w:eastAsia="zh-CN" w:bidi="ar-SA"/>
        </w:rPr>
        <w:t>3.2 建立可满足GB/T27021《合格评定管理体系审核认证机构的要求》的内部管理体系，以使从事的社会责任管理体系认证活动符合法律法规及技术</w:t>
      </w:r>
      <w:r>
        <w:rPr>
          <w:rFonts w:hint="default" w:ascii="宋体" w:hAnsi="宋体" w:eastAsia="宋体" w:cs="宋体"/>
          <w:snapToGrid w:val="0"/>
          <w:color w:val="000000"/>
          <w:spacing w:val="-3"/>
          <w:sz w:val="24"/>
          <w:szCs w:val="24"/>
          <w:lang w:val="en-US" w:eastAsia="zh-CN" w:bidi="ar-SA"/>
        </w:rPr>
        <w:t>规范的规定。</w:t>
      </w:r>
    </w:p>
    <w:p w14:paraId="49439407">
      <w:pPr>
        <w:spacing w:line="360" w:lineRule="auto"/>
        <w:ind w:firstLine="468" w:firstLineChars="200"/>
        <w:rPr>
          <w:rFonts w:hint="default" w:ascii="宋体" w:hAnsi="宋体" w:eastAsia="宋体" w:cs="宋体"/>
          <w:snapToGrid w:val="0"/>
          <w:color w:val="000000"/>
          <w:spacing w:val="-3"/>
          <w:sz w:val="24"/>
          <w:szCs w:val="24"/>
          <w:lang w:val="en-US" w:eastAsia="zh-CN" w:bidi="ar-SA"/>
        </w:rPr>
      </w:pPr>
      <w:r>
        <w:rPr>
          <w:rFonts w:hint="default" w:ascii="宋体" w:hAnsi="宋体" w:eastAsia="宋体" w:cs="宋体"/>
          <w:snapToGrid w:val="0"/>
          <w:color w:val="000000"/>
          <w:spacing w:val="-3"/>
          <w:sz w:val="24"/>
          <w:szCs w:val="24"/>
          <w:lang w:val="en-US" w:eastAsia="zh-CN" w:bidi="ar-SA"/>
        </w:rPr>
        <w:t>3.3 建立内部制约、监督和责任机制，实现受理、培训（包括相关增值服务）、 审核和作出认证决定等环节的相互分开。</w:t>
      </w:r>
    </w:p>
    <w:p w14:paraId="4EF8050D">
      <w:pPr>
        <w:spacing w:line="360" w:lineRule="auto"/>
        <w:rPr>
          <w:rFonts w:hint="default" w:ascii="黑体" w:hAnsi="黑体" w:eastAsia="黑体" w:cs="黑体"/>
          <w:b/>
          <w:bCs/>
          <w:snapToGrid w:val="0"/>
          <w:color w:val="000000"/>
          <w:spacing w:val="-11"/>
          <w:sz w:val="24"/>
          <w:szCs w:val="24"/>
          <w:lang w:val="en-US" w:eastAsia="zh-CN" w:bidi="ar-SA"/>
        </w:rPr>
      </w:pPr>
      <w:r>
        <w:rPr>
          <w:rFonts w:hint="default" w:ascii="黑体" w:hAnsi="黑体" w:eastAsia="黑体" w:cs="黑体"/>
          <w:b/>
          <w:bCs/>
          <w:snapToGrid w:val="0"/>
          <w:color w:val="000000"/>
          <w:spacing w:val="-11"/>
          <w:sz w:val="24"/>
          <w:szCs w:val="24"/>
          <w:lang w:val="en-US" w:eastAsia="zh-CN" w:bidi="ar-SA"/>
        </w:rPr>
        <w:t>4 认证人员的要求</w:t>
      </w:r>
    </w:p>
    <w:p w14:paraId="221A3A69">
      <w:pPr>
        <w:spacing w:line="360" w:lineRule="auto"/>
        <w:ind w:firstLine="470" w:firstLineChars="200"/>
        <w:rPr>
          <w:rFonts w:hint="eastAsia" w:ascii="宋体" w:hAnsi="宋体" w:eastAsia="宋体" w:cs="宋体"/>
          <w:spacing w:val="-3"/>
          <w:sz w:val="24"/>
          <w:szCs w:val="24"/>
          <w:lang w:val="en-US" w:eastAsia="zh-CN"/>
        </w:rPr>
      </w:pPr>
      <w:r>
        <w:rPr>
          <w:rFonts w:hint="eastAsia" w:ascii="宋体" w:hAnsi="宋体" w:eastAsia="宋体" w:cs="宋体"/>
          <w:b/>
          <w:bCs/>
          <w:spacing w:val="-3"/>
          <w:sz w:val="24"/>
          <w:szCs w:val="24"/>
          <w:lang w:val="en-US" w:eastAsia="zh-CN"/>
        </w:rPr>
        <w:t>4.1 认证管理人员</w:t>
      </w:r>
    </w:p>
    <w:p w14:paraId="10E1A1C0">
      <w:pPr>
        <w:spacing w:line="360" w:lineRule="auto"/>
        <w:ind w:firstLine="468" w:firstLineChars="200"/>
        <w:rPr>
          <w:rFonts w:hint="eastAsia" w:ascii="宋体" w:hAnsi="宋体" w:eastAsia="宋体" w:cs="宋体"/>
          <w:spacing w:val="-3"/>
          <w:sz w:val="24"/>
          <w:szCs w:val="24"/>
          <w:lang w:val="en-US" w:eastAsia="zh-CN"/>
        </w:rPr>
      </w:pPr>
      <w:r>
        <w:rPr>
          <w:rFonts w:hint="eastAsia" w:ascii="宋体" w:hAnsi="宋体" w:eastAsia="宋体" w:cs="宋体"/>
          <w:spacing w:val="-3"/>
          <w:sz w:val="24"/>
          <w:szCs w:val="24"/>
          <w:lang w:val="en-US" w:eastAsia="zh-CN"/>
        </w:rPr>
        <w:t>4.1.1 包括ZBCC中博检验认证主要业务主管负责人、认证规则和认证方案制定人员、认证申请评审人员、认证审核方案管理人员、认证决定或复核人员、认证人员能力的评价人员、计划调度人员、证书制作人员等；</w:t>
      </w:r>
    </w:p>
    <w:p w14:paraId="01362E51">
      <w:pPr>
        <w:spacing w:line="360" w:lineRule="auto"/>
        <w:ind w:firstLine="468" w:firstLineChars="200"/>
        <w:rPr>
          <w:rFonts w:hint="eastAsia" w:ascii="宋体" w:hAnsi="宋体" w:eastAsia="宋体" w:cs="宋体"/>
          <w:spacing w:val="-3"/>
          <w:sz w:val="24"/>
          <w:szCs w:val="24"/>
          <w:lang w:val="en-US" w:eastAsia="zh-CN"/>
        </w:rPr>
      </w:pPr>
      <w:r>
        <w:rPr>
          <w:rFonts w:hint="eastAsia" w:ascii="宋体" w:hAnsi="宋体" w:eastAsia="宋体" w:cs="宋体"/>
          <w:spacing w:val="-3"/>
          <w:sz w:val="24"/>
          <w:szCs w:val="24"/>
          <w:lang w:val="en-US" w:eastAsia="zh-CN"/>
        </w:rPr>
        <w:t>4.1.2 认证人员应当遵守与从业相关的法律法规，对认证活动及作出的认证审核报告和认证结论的真实性承担相应的法律责任；</w:t>
      </w:r>
    </w:p>
    <w:p w14:paraId="3F522B98">
      <w:pPr>
        <w:spacing w:line="360" w:lineRule="auto"/>
        <w:ind w:firstLine="470" w:firstLineChars="200"/>
        <w:rPr>
          <w:rFonts w:hint="eastAsia" w:ascii="宋体" w:hAnsi="宋体" w:eastAsia="宋体" w:cs="宋体"/>
          <w:b/>
          <w:bCs/>
          <w:spacing w:val="-3"/>
          <w:sz w:val="24"/>
          <w:szCs w:val="24"/>
          <w:lang w:val="en-US" w:eastAsia="zh-CN"/>
        </w:rPr>
      </w:pPr>
      <w:r>
        <w:rPr>
          <w:rFonts w:hint="eastAsia" w:ascii="宋体" w:hAnsi="宋体" w:eastAsia="宋体" w:cs="宋体"/>
          <w:b/>
          <w:bCs/>
          <w:spacing w:val="-3"/>
          <w:sz w:val="24"/>
          <w:szCs w:val="24"/>
          <w:lang w:val="en-US" w:eastAsia="zh-CN"/>
        </w:rPr>
        <w:t>4.2 认证审核人员</w:t>
      </w:r>
    </w:p>
    <w:p w14:paraId="77D7F30C">
      <w:pPr>
        <w:spacing w:line="360" w:lineRule="auto"/>
        <w:ind w:firstLine="468" w:firstLineChars="200"/>
        <w:rPr>
          <w:rFonts w:hint="eastAsia" w:ascii="宋体" w:hAnsi="宋体" w:eastAsia="宋体" w:cs="宋体"/>
          <w:spacing w:val="-3"/>
          <w:sz w:val="24"/>
          <w:szCs w:val="24"/>
          <w:lang w:val="en-US" w:eastAsia="zh-CN"/>
        </w:rPr>
      </w:pPr>
      <w:r>
        <w:rPr>
          <w:rFonts w:hint="eastAsia" w:ascii="宋体" w:hAnsi="宋体" w:eastAsia="宋体" w:cs="宋体"/>
          <w:spacing w:val="-3"/>
          <w:sz w:val="24"/>
          <w:szCs w:val="24"/>
          <w:lang w:val="en-US" w:eastAsia="zh-CN"/>
        </w:rPr>
        <w:t>4.2.1 审核人员应当具备质量管理体系审核员资质;</w:t>
      </w:r>
    </w:p>
    <w:p w14:paraId="2013A654">
      <w:pPr>
        <w:spacing w:line="360" w:lineRule="auto"/>
        <w:ind w:firstLine="468" w:firstLineChars="200"/>
        <w:rPr>
          <w:rFonts w:hint="eastAsia" w:ascii="宋体" w:hAnsi="宋体" w:eastAsia="宋体" w:cs="宋体"/>
          <w:spacing w:val="-3"/>
          <w:sz w:val="24"/>
          <w:szCs w:val="24"/>
          <w:lang w:val="en-US" w:eastAsia="zh-CN"/>
        </w:rPr>
      </w:pPr>
      <w:r>
        <w:rPr>
          <w:rFonts w:hint="eastAsia" w:ascii="宋体" w:hAnsi="宋体" w:eastAsia="宋体" w:cs="宋体"/>
          <w:spacing w:val="-3"/>
          <w:sz w:val="24"/>
          <w:szCs w:val="24"/>
          <w:lang w:val="en-US" w:eastAsia="zh-CN"/>
        </w:rPr>
        <w:t>4.2.2 应通过GB/T39604社会责任管理体系标准基础知识及相关从业法律法规的培训，并经过考试合格，通过综合的评价，取得ZBCC中博检验认证任命的GB/T39604社会责任管理体系资质的审核员。</w:t>
      </w:r>
    </w:p>
    <w:p w14:paraId="5C9BE168">
      <w:pPr>
        <w:spacing w:line="360" w:lineRule="auto"/>
        <w:ind w:firstLine="468" w:firstLineChars="200"/>
        <w:rPr>
          <w:rFonts w:hint="eastAsia" w:ascii="宋体" w:hAnsi="宋体" w:eastAsia="宋体" w:cs="宋体"/>
          <w:spacing w:val="-3"/>
          <w:sz w:val="24"/>
          <w:szCs w:val="24"/>
          <w:lang w:val="en-US" w:eastAsia="zh-CN"/>
        </w:rPr>
      </w:pPr>
      <w:r>
        <w:rPr>
          <w:rFonts w:hint="eastAsia" w:ascii="宋体" w:hAnsi="宋体" w:eastAsia="宋体" w:cs="宋体"/>
          <w:spacing w:val="-3"/>
          <w:sz w:val="24"/>
          <w:szCs w:val="24"/>
          <w:lang w:val="en-US" w:eastAsia="zh-CN"/>
        </w:rPr>
        <w:t>4.2.3 掌握相应管理岗位所涉及的知识和技能，经考评合格。</w:t>
      </w:r>
    </w:p>
    <w:p w14:paraId="4CF8C6AA">
      <w:pPr>
        <w:spacing w:line="360" w:lineRule="auto"/>
        <w:ind w:firstLine="470" w:firstLineChars="200"/>
        <w:rPr>
          <w:rFonts w:hint="eastAsia" w:ascii="宋体" w:hAnsi="宋体" w:eastAsia="宋体" w:cs="宋体"/>
          <w:b/>
          <w:bCs/>
          <w:spacing w:val="-3"/>
          <w:sz w:val="24"/>
          <w:szCs w:val="24"/>
          <w:lang w:val="en-US" w:eastAsia="zh-CN"/>
        </w:rPr>
      </w:pPr>
      <w:r>
        <w:rPr>
          <w:rFonts w:hint="eastAsia" w:ascii="宋体" w:hAnsi="宋体" w:eastAsia="宋体" w:cs="宋体"/>
          <w:b/>
          <w:bCs/>
          <w:spacing w:val="-3"/>
          <w:sz w:val="24"/>
          <w:szCs w:val="24"/>
          <w:lang w:val="en-US" w:eastAsia="zh-CN"/>
        </w:rPr>
        <w:t>4.3 认证决定或复核人员</w:t>
      </w:r>
    </w:p>
    <w:p w14:paraId="36C2B20D">
      <w:pPr>
        <w:spacing w:line="360" w:lineRule="auto"/>
        <w:ind w:firstLine="468" w:firstLineChars="200"/>
        <w:rPr>
          <w:rFonts w:hint="eastAsia" w:ascii="宋体" w:hAnsi="宋体" w:eastAsia="宋体" w:cs="宋体"/>
          <w:spacing w:val="-3"/>
          <w:sz w:val="24"/>
          <w:szCs w:val="24"/>
          <w:lang w:val="en-US" w:eastAsia="zh-CN"/>
        </w:rPr>
      </w:pPr>
      <w:r>
        <w:rPr>
          <w:rFonts w:hint="eastAsia" w:ascii="宋体" w:hAnsi="宋体" w:eastAsia="宋体" w:cs="宋体"/>
          <w:spacing w:val="-3"/>
          <w:sz w:val="24"/>
          <w:szCs w:val="24"/>
          <w:lang w:val="en-US" w:eastAsia="zh-CN"/>
        </w:rPr>
        <w:t>4.3.1 人员能力要求同认证审核人员</w:t>
      </w:r>
    </w:p>
    <w:p w14:paraId="2DA34DDD">
      <w:pPr>
        <w:spacing w:line="360" w:lineRule="auto"/>
        <w:rPr>
          <w:rFonts w:hint="default" w:ascii="黑体" w:hAnsi="黑体" w:eastAsia="黑体" w:cs="黑体"/>
          <w:b/>
          <w:bCs/>
          <w:snapToGrid w:val="0"/>
          <w:color w:val="000000"/>
          <w:spacing w:val="-11"/>
          <w:sz w:val="24"/>
          <w:szCs w:val="24"/>
          <w:lang w:val="en-US" w:eastAsia="zh-CN" w:bidi="ar-SA"/>
        </w:rPr>
      </w:pPr>
      <w:r>
        <w:rPr>
          <w:rFonts w:hint="default" w:ascii="黑体" w:hAnsi="黑体" w:eastAsia="黑体" w:cs="黑体"/>
          <w:b/>
          <w:bCs/>
          <w:snapToGrid w:val="0"/>
          <w:color w:val="000000"/>
          <w:spacing w:val="-11"/>
          <w:sz w:val="24"/>
          <w:szCs w:val="24"/>
          <w:lang w:val="en-US" w:eastAsia="zh-CN" w:bidi="ar-SA"/>
        </w:rPr>
        <w:t>5 认证依据</w:t>
      </w:r>
    </w:p>
    <w:p w14:paraId="66EA97D3">
      <w:pPr>
        <w:spacing w:line="360" w:lineRule="auto"/>
        <w:ind w:firstLine="476" w:firstLineChars="200"/>
        <w:rPr>
          <w:rFonts w:ascii="仿宋" w:hAnsi="仿宋" w:eastAsia="仿宋" w:cs="仿宋"/>
          <w:sz w:val="24"/>
          <w:szCs w:val="24"/>
        </w:rPr>
      </w:pPr>
      <w:r>
        <w:rPr>
          <w:rFonts w:ascii="仿宋" w:hAnsi="仿宋" w:eastAsia="仿宋" w:cs="仿宋"/>
          <w:spacing w:val="-1"/>
          <w:sz w:val="24"/>
          <w:szCs w:val="24"/>
        </w:rPr>
        <w:t>GB/T39604</w:t>
      </w:r>
      <w:r>
        <w:rPr>
          <w:rFonts w:hint="eastAsia" w:ascii="宋体" w:hAnsi="宋体" w:eastAsia="宋体" w:cs="宋体"/>
          <w:spacing w:val="-3"/>
          <w:sz w:val="24"/>
          <w:szCs w:val="24"/>
          <w:lang w:val="en-US" w:eastAsia="zh-CN"/>
        </w:rPr>
        <w:t>《社会责任管理体系 要求及使用指南》</w:t>
      </w:r>
    </w:p>
    <w:p w14:paraId="71FB69E0">
      <w:pPr>
        <w:spacing w:line="360" w:lineRule="auto"/>
        <w:rPr>
          <w:rFonts w:hint="default" w:ascii="黑体" w:hAnsi="黑体" w:eastAsia="黑体" w:cs="黑体"/>
          <w:b/>
          <w:bCs/>
          <w:snapToGrid w:val="0"/>
          <w:color w:val="000000"/>
          <w:spacing w:val="-11"/>
          <w:sz w:val="24"/>
          <w:szCs w:val="24"/>
          <w:lang w:val="en-US" w:eastAsia="zh-CN" w:bidi="ar-SA"/>
        </w:rPr>
      </w:pPr>
      <w:r>
        <w:rPr>
          <w:rFonts w:hint="default" w:ascii="黑体" w:hAnsi="黑体" w:eastAsia="黑体" w:cs="黑体"/>
          <w:b/>
          <w:bCs/>
          <w:snapToGrid w:val="0"/>
          <w:color w:val="000000"/>
          <w:spacing w:val="-11"/>
          <w:sz w:val="24"/>
          <w:szCs w:val="24"/>
          <w:lang w:val="en-US" w:eastAsia="zh-CN" w:bidi="ar-SA"/>
        </w:rPr>
        <w:t>6 初次认证程序</w:t>
      </w:r>
    </w:p>
    <w:p w14:paraId="6201109F">
      <w:pPr>
        <w:spacing w:line="360" w:lineRule="auto"/>
        <w:ind w:firstLine="470" w:firstLineChars="200"/>
        <w:rPr>
          <w:rFonts w:hint="eastAsia" w:ascii="宋体" w:hAnsi="宋体" w:eastAsia="宋体" w:cs="宋体"/>
          <w:b w:val="0"/>
          <w:bCs w:val="0"/>
          <w:spacing w:val="-3"/>
          <w:sz w:val="24"/>
          <w:szCs w:val="24"/>
          <w:lang w:val="en-US" w:eastAsia="zh-CN"/>
        </w:rPr>
      </w:pPr>
      <w:r>
        <w:rPr>
          <w:rFonts w:hint="eastAsia" w:ascii="宋体" w:hAnsi="宋体" w:eastAsia="宋体" w:cs="宋体"/>
          <w:b/>
          <w:bCs/>
          <w:spacing w:val="-3"/>
          <w:sz w:val="24"/>
          <w:szCs w:val="24"/>
          <w:lang w:val="en-US" w:eastAsia="zh-CN"/>
        </w:rPr>
        <w:t>6.1 受理认证申请</w:t>
      </w:r>
    </w:p>
    <w:p w14:paraId="5F879991">
      <w:pPr>
        <w:spacing w:line="360" w:lineRule="auto"/>
        <w:ind w:firstLine="468" w:firstLineChars="200"/>
        <w:rPr>
          <w:rFonts w:hint="eastAsia" w:ascii="宋体" w:hAnsi="宋体" w:eastAsia="宋体" w:cs="宋体"/>
          <w:spacing w:val="-3"/>
          <w:sz w:val="24"/>
          <w:szCs w:val="24"/>
          <w:lang w:val="en-US" w:eastAsia="zh-CN"/>
        </w:rPr>
      </w:pPr>
      <w:r>
        <w:rPr>
          <w:rFonts w:hint="eastAsia" w:ascii="宋体" w:hAnsi="宋体" w:eastAsia="宋体" w:cs="宋体"/>
          <w:spacing w:val="-3"/>
          <w:sz w:val="24"/>
          <w:szCs w:val="24"/>
          <w:lang w:val="en-US" w:eastAsia="zh-CN"/>
        </w:rPr>
        <w:t>6.1.1 应向申请认证的组织（以下简称申请组织）至少公开以下信息：</w:t>
      </w:r>
    </w:p>
    <w:p w14:paraId="2D09978B">
      <w:pPr>
        <w:spacing w:line="360" w:lineRule="auto"/>
        <w:ind w:firstLine="468" w:firstLineChars="200"/>
        <w:rPr>
          <w:rFonts w:hint="eastAsia" w:ascii="宋体" w:hAnsi="宋体" w:eastAsia="宋体" w:cs="宋体"/>
          <w:spacing w:val="-3"/>
          <w:sz w:val="24"/>
          <w:szCs w:val="24"/>
          <w:lang w:val="en-US" w:eastAsia="zh-CN"/>
        </w:rPr>
      </w:pPr>
      <w:r>
        <w:rPr>
          <w:rFonts w:hint="eastAsia" w:ascii="宋体" w:hAnsi="宋体" w:eastAsia="宋体" w:cs="宋体"/>
          <w:spacing w:val="-3"/>
          <w:sz w:val="24"/>
          <w:szCs w:val="24"/>
          <w:lang w:val="en-US" w:eastAsia="zh-CN"/>
        </w:rPr>
        <w:t>（1）可开展认证业务的范围，以及获得认可的情况。</w:t>
      </w:r>
    </w:p>
    <w:p w14:paraId="4629E3E9">
      <w:pPr>
        <w:spacing w:line="360" w:lineRule="auto"/>
        <w:ind w:firstLine="468" w:firstLineChars="200"/>
        <w:rPr>
          <w:rFonts w:hint="eastAsia" w:ascii="宋体" w:hAnsi="宋体" w:eastAsia="宋体" w:cs="宋体"/>
          <w:spacing w:val="-3"/>
          <w:sz w:val="24"/>
          <w:szCs w:val="24"/>
          <w:lang w:val="en-US" w:eastAsia="zh-CN"/>
        </w:rPr>
      </w:pPr>
      <w:r>
        <w:rPr>
          <w:rFonts w:hint="eastAsia" w:ascii="宋体" w:hAnsi="宋体" w:eastAsia="宋体" w:cs="宋体"/>
          <w:spacing w:val="-3"/>
          <w:sz w:val="24"/>
          <w:szCs w:val="24"/>
          <w:lang w:val="en-US" w:eastAsia="zh-CN"/>
        </w:rPr>
        <w:t>（2）授予、保持、扩大、更新、缩小、暂停或撤销认证及其证书等环节的制度规定。</w:t>
      </w:r>
    </w:p>
    <w:p w14:paraId="7A9D9A49">
      <w:pPr>
        <w:spacing w:line="360" w:lineRule="auto"/>
        <w:ind w:firstLine="468" w:firstLineChars="200"/>
        <w:rPr>
          <w:rFonts w:hint="eastAsia" w:ascii="宋体" w:hAnsi="宋体" w:eastAsia="宋体" w:cs="宋体"/>
          <w:spacing w:val="-3"/>
          <w:sz w:val="24"/>
          <w:szCs w:val="24"/>
          <w:lang w:val="en-US" w:eastAsia="zh-CN"/>
        </w:rPr>
      </w:pPr>
      <w:r>
        <w:rPr>
          <w:rFonts w:hint="eastAsia" w:ascii="宋体" w:hAnsi="宋体" w:eastAsia="宋体" w:cs="宋体"/>
          <w:spacing w:val="-3"/>
          <w:sz w:val="24"/>
          <w:szCs w:val="24"/>
          <w:lang w:val="en-US" w:eastAsia="zh-CN"/>
        </w:rPr>
        <w:t>（3）认证证书样式。</w:t>
      </w:r>
    </w:p>
    <w:p w14:paraId="797C6E72">
      <w:pPr>
        <w:spacing w:line="360" w:lineRule="auto"/>
        <w:ind w:firstLine="468" w:firstLineChars="200"/>
        <w:rPr>
          <w:rFonts w:hint="eastAsia" w:ascii="宋体" w:hAnsi="宋体" w:eastAsia="宋体" w:cs="宋体"/>
          <w:spacing w:val="-3"/>
          <w:sz w:val="24"/>
          <w:szCs w:val="24"/>
          <w:lang w:val="en-US" w:eastAsia="zh-CN"/>
        </w:rPr>
      </w:pPr>
      <w:r>
        <w:rPr>
          <w:rFonts w:hint="eastAsia" w:ascii="宋体" w:hAnsi="宋体" w:eastAsia="宋体" w:cs="宋体"/>
          <w:spacing w:val="-3"/>
          <w:sz w:val="24"/>
          <w:szCs w:val="24"/>
          <w:lang w:val="en-US" w:eastAsia="zh-CN"/>
        </w:rPr>
        <w:t>（4）对认证决定的申诉程序。</w:t>
      </w:r>
    </w:p>
    <w:p w14:paraId="47CC9A0F">
      <w:pPr>
        <w:spacing w:line="360" w:lineRule="auto"/>
        <w:ind w:firstLine="468" w:firstLineChars="200"/>
        <w:rPr>
          <w:rFonts w:hint="eastAsia" w:ascii="宋体" w:hAnsi="宋体" w:eastAsia="宋体" w:cs="宋体"/>
          <w:spacing w:val="-3"/>
          <w:sz w:val="24"/>
          <w:szCs w:val="24"/>
          <w:lang w:val="en-US" w:eastAsia="zh-CN"/>
        </w:rPr>
      </w:pPr>
      <w:r>
        <w:rPr>
          <w:rFonts w:hint="eastAsia" w:ascii="宋体" w:hAnsi="宋体" w:eastAsia="宋体" w:cs="宋体"/>
          <w:spacing w:val="-3"/>
          <w:sz w:val="24"/>
          <w:szCs w:val="24"/>
          <w:lang w:val="en-US" w:eastAsia="zh-CN"/>
        </w:rPr>
        <w:t>（5）分支机构和办事处的名称、业务范围、地址等。</w:t>
      </w:r>
    </w:p>
    <w:p w14:paraId="7E0BA635">
      <w:pPr>
        <w:spacing w:line="360" w:lineRule="auto"/>
        <w:ind w:firstLine="468" w:firstLineChars="200"/>
        <w:rPr>
          <w:rFonts w:hint="eastAsia" w:ascii="宋体" w:hAnsi="宋体" w:eastAsia="宋体" w:cs="宋体"/>
          <w:b w:val="0"/>
          <w:bCs w:val="0"/>
          <w:spacing w:val="-3"/>
          <w:sz w:val="24"/>
          <w:szCs w:val="24"/>
          <w:lang w:val="en-US" w:eastAsia="zh-CN"/>
        </w:rPr>
      </w:pPr>
      <w:r>
        <w:rPr>
          <w:rFonts w:hint="eastAsia" w:ascii="宋体" w:hAnsi="宋体" w:eastAsia="宋体" w:cs="宋体"/>
          <w:b w:val="0"/>
          <w:bCs w:val="0"/>
          <w:spacing w:val="-3"/>
          <w:sz w:val="24"/>
          <w:szCs w:val="24"/>
          <w:lang w:val="en-US" w:eastAsia="zh-CN"/>
        </w:rPr>
        <w:t>6.1.2 应当要求申请组织提交以下资料：</w:t>
      </w:r>
    </w:p>
    <w:p w14:paraId="7F1B9111">
      <w:pPr>
        <w:spacing w:line="360" w:lineRule="auto"/>
        <w:ind w:firstLine="468" w:firstLineChars="200"/>
        <w:rPr>
          <w:rFonts w:hint="default" w:ascii="宋体" w:hAnsi="宋体" w:eastAsia="宋体" w:cs="宋体"/>
          <w:spacing w:val="-3"/>
          <w:sz w:val="24"/>
          <w:szCs w:val="24"/>
          <w:lang w:val="en-US" w:eastAsia="zh-CN"/>
        </w:rPr>
      </w:pPr>
      <w:r>
        <w:rPr>
          <w:rFonts w:hint="eastAsia" w:ascii="宋体" w:hAnsi="宋体" w:eastAsia="宋体" w:cs="宋体"/>
          <w:spacing w:val="-3"/>
          <w:sz w:val="24"/>
          <w:szCs w:val="24"/>
          <w:lang w:val="en-US" w:eastAsia="zh-CN"/>
        </w:rPr>
        <w:t>（1）认证申请书，包括业务活动、组织架构、职能分工、联系人信息、物理位置、服务活动和生产经营状况等基本内容;</w:t>
      </w:r>
    </w:p>
    <w:p w14:paraId="51C27BA1">
      <w:pPr>
        <w:spacing w:line="360" w:lineRule="auto"/>
        <w:ind w:firstLine="468" w:firstLineChars="200"/>
        <w:rPr>
          <w:rFonts w:hint="eastAsia" w:ascii="宋体" w:hAnsi="宋体" w:eastAsia="宋体" w:cs="宋体"/>
          <w:spacing w:val="-3"/>
          <w:sz w:val="24"/>
          <w:szCs w:val="24"/>
          <w:lang w:val="en-US" w:eastAsia="zh-CN"/>
        </w:rPr>
      </w:pPr>
      <w:r>
        <w:rPr>
          <w:rFonts w:hint="eastAsia" w:ascii="宋体" w:hAnsi="宋体" w:eastAsia="宋体" w:cs="宋体"/>
          <w:spacing w:val="-3"/>
          <w:sz w:val="24"/>
          <w:szCs w:val="24"/>
          <w:lang w:val="en-US" w:eastAsia="zh-CN"/>
        </w:rPr>
        <w:t>（2）法律地位的证明文件（包括：企业营业执照、组织机构代码证书、事业单位法人证书、社会团体登记证书、非企业法人登记证书、党政机关设 立文件等）的复印件。若GB/T39604社会责任管理体系覆盖多场所活动时，应附每个场所的法律地位证明文件的复印件（适用时）;</w:t>
      </w:r>
    </w:p>
    <w:p w14:paraId="2A48E581">
      <w:pPr>
        <w:spacing w:line="360" w:lineRule="auto"/>
        <w:ind w:firstLine="468" w:firstLineChars="200"/>
        <w:rPr>
          <w:rFonts w:hint="default" w:ascii="宋体" w:hAnsi="宋体" w:eastAsia="宋体" w:cs="宋体"/>
          <w:spacing w:val="-3"/>
          <w:sz w:val="24"/>
          <w:szCs w:val="24"/>
          <w:lang w:val="en-US" w:eastAsia="zh-CN"/>
        </w:rPr>
      </w:pPr>
      <w:r>
        <w:rPr>
          <w:rFonts w:hint="eastAsia" w:ascii="宋体" w:hAnsi="宋体" w:eastAsia="宋体" w:cs="宋体"/>
          <w:spacing w:val="-3"/>
          <w:sz w:val="24"/>
          <w:szCs w:val="24"/>
          <w:lang w:val="en-US" w:eastAsia="zh-CN"/>
        </w:rPr>
        <w:t>（3）GB/T39604社会责任管理体系覆盖的活动所涉及法律法规要求的行政许可证明、资质证书、强制性认证证书等复印件;</w:t>
      </w:r>
    </w:p>
    <w:p w14:paraId="6B147BE9">
      <w:pPr>
        <w:spacing w:line="360" w:lineRule="auto"/>
        <w:ind w:firstLine="468" w:firstLineChars="200"/>
        <w:rPr>
          <w:rFonts w:hint="eastAsia" w:ascii="宋体" w:hAnsi="宋体" w:eastAsia="宋体" w:cs="宋体"/>
          <w:spacing w:val="-3"/>
          <w:sz w:val="24"/>
          <w:szCs w:val="24"/>
          <w:lang w:val="en-US" w:eastAsia="zh-CN"/>
        </w:rPr>
      </w:pPr>
      <w:r>
        <w:rPr>
          <w:rFonts w:hint="eastAsia" w:ascii="宋体" w:hAnsi="宋体" w:eastAsia="宋体" w:cs="宋体"/>
          <w:spacing w:val="-3"/>
          <w:sz w:val="24"/>
          <w:szCs w:val="24"/>
          <w:lang w:val="en-US" w:eastAsia="zh-CN"/>
        </w:rPr>
        <w:t>（4）多场所活动、活动分包情况;</w:t>
      </w:r>
    </w:p>
    <w:p w14:paraId="66786E7C">
      <w:pPr>
        <w:spacing w:line="360" w:lineRule="auto"/>
        <w:ind w:firstLine="468" w:firstLineChars="200"/>
        <w:rPr>
          <w:rFonts w:hint="eastAsia" w:ascii="宋体" w:hAnsi="宋体" w:eastAsia="宋体" w:cs="宋体"/>
          <w:spacing w:val="-3"/>
          <w:sz w:val="24"/>
          <w:szCs w:val="24"/>
          <w:lang w:val="en-US" w:eastAsia="zh-CN"/>
        </w:rPr>
      </w:pPr>
      <w:r>
        <w:rPr>
          <w:rFonts w:hint="eastAsia" w:ascii="宋体" w:hAnsi="宋体" w:eastAsia="宋体" w:cs="宋体"/>
          <w:spacing w:val="-3"/>
          <w:sz w:val="24"/>
          <w:szCs w:val="24"/>
          <w:lang w:val="en-US" w:eastAsia="zh-CN"/>
        </w:rPr>
        <w:t>（5）GB/T39604社会责任管理体系管理体系管理手册；</w:t>
      </w:r>
    </w:p>
    <w:p w14:paraId="4B6906AB">
      <w:pPr>
        <w:spacing w:line="360" w:lineRule="auto"/>
        <w:ind w:firstLine="468" w:firstLineChars="200"/>
        <w:rPr>
          <w:rFonts w:hint="eastAsia" w:ascii="宋体" w:hAnsi="宋体" w:eastAsia="宋体" w:cs="宋体"/>
          <w:spacing w:val="-3"/>
          <w:sz w:val="24"/>
          <w:szCs w:val="24"/>
          <w:lang w:val="en-US" w:eastAsia="zh-CN"/>
        </w:rPr>
      </w:pPr>
      <w:r>
        <w:rPr>
          <w:rFonts w:hint="eastAsia" w:ascii="宋体" w:hAnsi="宋体" w:eastAsia="宋体" w:cs="宋体"/>
          <w:spacing w:val="-3"/>
          <w:sz w:val="24"/>
          <w:szCs w:val="24"/>
          <w:lang w:val="en-US" w:eastAsia="zh-CN"/>
        </w:rPr>
        <w:t>（6）GB/T39604社会责任管理体系手册及必要的程序文件（生产工序流程图、拯救童工的程序，健康和安全风险评估程序，供应商/分包商评估及挑选程序，对外沟通程序，申诉程序，实施纠正和预防措施的政策和程序等及证明公司符合本标准中的各项要求所必须的适当的记录等）；</w:t>
      </w:r>
    </w:p>
    <w:p w14:paraId="3C9C60DC">
      <w:pPr>
        <w:spacing w:line="360" w:lineRule="auto"/>
        <w:ind w:firstLine="468" w:firstLineChars="200"/>
        <w:rPr>
          <w:rFonts w:hint="eastAsia" w:ascii="宋体" w:hAnsi="宋体" w:eastAsia="宋体" w:cs="宋体"/>
          <w:spacing w:val="-3"/>
          <w:sz w:val="24"/>
          <w:szCs w:val="24"/>
          <w:lang w:val="en-US" w:eastAsia="zh-CN"/>
        </w:rPr>
      </w:pPr>
      <w:r>
        <w:rPr>
          <w:rFonts w:hint="eastAsia" w:ascii="宋体" w:hAnsi="宋体" w:eastAsia="宋体" w:cs="宋体"/>
          <w:spacing w:val="-3"/>
          <w:sz w:val="24"/>
          <w:szCs w:val="24"/>
          <w:lang w:val="en-US" w:eastAsia="zh-CN"/>
        </w:rPr>
        <w:t>（7）GB/T39604社会责任管理体系所覆盖的产品或服务的质量标准清单；</w:t>
      </w:r>
    </w:p>
    <w:p w14:paraId="49E0090D">
      <w:pPr>
        <w:spacing w:line="360" w:lineRule="auto"/>
        <w:ind w:firstLine="468" w:firstLineChars="200"/>
        <w:rPr>
          <w:rFonts w:hint="eastAsia" w:ascii="宋体" w:hAnsi="宋体" w:eastAsia="宋体" w:cs="宋体"/>
          <w:spacing w:val="-3"/>
          <w:sz w:val="24"/>
          <w:szCs w:val="24"/>
          <w:lang w:val="en-US" w:eastAsia="zh-CN"/>
        </w:rPr>
      </w:pPr>
      <w:r>
        <w:rPr>
          <w:rFonts w:hint="eastAsia" w:ascii="宋体" w:hAnsi="宋体" w:eastAsia="宋体" w:cs="宋体"/>
          <w:spacing w:val="-3"/>
          <w:sz w:val="24"/>
          <w:szCs w:val="24"/>
          <w:lang w:val="en-US" w:eastAsia="zh-CN"/>
        </w:rPr>
        <w:t>（8）GB/T39604社会责任管理体系已有效运行3个月以上的证明材料；</w:t>
      </w:r>
    </w:p>
    <w:p w14:paraId="75DD23F5">
      <w:pPr>
        <w:spacing w:line="360" w:lineRule="auto"/>
        <w:ind w:firstLine="468" w:firstLineChars="200"/>
        <w:rPr>
          <w:rFonts w:hint="eastAsia" w:ascii="宋体" w:hAnsi="宋体" w:eastAsia="宋体" w:cs="宋体"/>
          <w:spacing w:val="-3"/>
          <w:sz w:val="24"/>
          <w:szCs w:val="24"/>
          <w:lang w:val="en-US" w:eastAsia="zh-CN"/>
        </w:rPr>
      </w:pPr>
      <w:r>
        <w:rPr>
          <w:rFonts w:hint="eastAsia" w:ascii="宋体" w:hAnsi="宋体" w:eastAsia="宋体" w:cs="宋体"/>
          <w:spacing w:val="-3"/>
          <w:sz w:val="24"/>
          <w:szCs w:val="24"/>
          <w:lang w:val="en-US" w:eastAsia="zh-CN"/>
        </w:rPr>
        <w:t>（9）其他与认证审核有关的必要文件；</w:t>
      </w:r>
    </w:p>
    <w:p w14:paraId="7C447ED5">
      <w:pPr>
        <w:spacing w:line="360" w:lineRule="auto"/>
        <w:ind w:firstLine="468" w:firstLineChars="200"/>
        <w:rPr>
          <w:rFonts w:hint="eastAsia" w:ascii="宋体" w:hAnsi="宋体" w:eastAsia="宋体" w:cs="宋体"/>
          <w:spacing w:val="-3"/>
          <w:sz w:val="24"/>
          <w:szCs w:val="24"/>
          <w:lang w:val="en-US" w:eastAsia="zh-CN"/>
        </w:rPr>
      </w:pPr>
      <w:r>
        <w:rPr>
          <w:rFonts w:hint="eastAsia" w:ascii="宋体" w:hAnsi="宋体" w:eastAsia="宋体" w:cs="宋体"/>
          <w:b w:val="0"/>
          <w:bCs w:val="0"/>
          <w:spacing w:val="-3"/>
          <w:sz w:val="24"/>
          <w:szCs w:val="24"/>
          <w:lang w:val="en-US" w:eastAsia="zh-CN"/>
        </w:rPr>
        <w:t>6.1.3 认证申请的审查确认</w:t>
      </w:r>
    </w:p>
    <w:p w14:paraId="1688DEFE">
      <w:pPr>
        <w:spacing w:line="360" w:lineRule="auto"/>
        <w:ind w:firstLine="468" w:firstLineChars="200"/>
        <w:rPr>
          <w:rFonts w:hint="eastAsia" w:ascii="宋体" w:hAnsi="宋体" w:eastAsia="宋体" w:cs="宋体"/>
          <w:spacing w:val="-3"/>
          <w:sz w:val="24"/>
          <w:szCs w:val="24"/>
          <w:lang w:val="en-US" w:eastAsia="zh-CN"/>
        </w:rPr>
      </w:pPr>
      <w:r>
        <w:rPr>
          <w:rFonts w:hint="eastAsia" w:ascii="宋体" w:hAnsi="宋体" w:eastAsia="宋体" w:cs="宋体"/>
          <w:spacing w:val="-3"/>
          <w:sz w:val="24"/>
          <w:szCs w:val="24"/>
          <w:lang w:val="en-US" w:eastAsia="zh-CN"/>
        </w:rPr>
        <w:t>应对申请组织提交的申请资料进行审查，并确认：</w:t>
      </w:r>
    </w:p>
    <w:p w14:paraId="205D471D">
      <w:pPr>
        <w:spacing w:line="360" w:lineRule="auto"/>
        <w:ind w:firstLine="468" w:firstLineChars="200"/>
        <w:rPr>
          <w:rFonts w:hint="eastAsia" w:ascii="宋体" w:hAnsi="宋体" w:eastAsia="宋体" w:cs="宋体"/>
          <w:spacing w:val="-3"/>
          <w:sz w:val="24"/>
          <w:szCs w:val="24"/>
          <w:lang w:val="en-US" w:eastAsia="zh-CN"/>
        </w:rPr>
      </w:pPr>
      <w:r>
        <w:rPr>
          <w:rFonts w:hint="eastAsia" w:ascii="宋体" w:hAnsi="宋体" w:eastAsia="宋体" w:cs="宋体"/>
          <w:spacing w:val="-3"/>
          <w:sz w:val="24"/>
          <w:szCs w:val="24"/>
          <w:lang w:val="en-US" w:eastAsia="zh-CN"/>
        </w:rPr>
        <w:t>（1） 申请资料齐全；</w:t>
      </w:r>
    </w:p>
    <w:p w14:paraId="5B7C13EF">
      <w:pPr>
        <w:spacing w:line="360" w:lineRule="auto"/>
        <w:ind w:firstLine="468" w:firstLineChars="200"/>
        <w:rPr>
          <w:rFonts w:hint="eastAsia" w:ascii="宋体" w:hAnsi="宋体" w:eastAsia="宋体" w:cs="宋体"/>
          <w:spacing w:val="-3"/>
          <w:sz w:val="24"/>
          <w:szCs w:val="24"/>
          <w:lang w:val="en-US" w:eastAsia="zh-CN"/>
        </w:rPr>
      </w:pPr>
      <w:r>
        <w:rPr>
          <w:rFonts w:hint="eastAsia" w:ascii="宋体" w:hAnsi="宋体" w:eastAsia="宋体" w:cs="宋体"/>
          <w:spacing w:val="-3"/>
          <w:sz w:val="24"/>
          <w:szCs w:val="24"/>
          <w:lang w:val="en-US" w:eastAsia="zh-CN"/>
        </w:rPr>
        <w:t>（2） 申请组织从事的活动符合相关法律法规的规定；</w:t>
      </w:r>
    </w:p>
    <w:p w14:paraId="2AD078C1">
      <w:pPr>
        <w:spacing w:line="360" w:lineRule="auto"/>
        <w:ind w:firstLine="468" w:firstLineChars="200"/>
        <w:rPr>
          <w:rFonts w:hint="eastAsia" w:ascii="宋体" w:hAnsi="宋体" w:eastAsia="宋体" w:cs="宋体"/>
          <w:spacing w:val="-3"/>
          <w:sz w:val="24"/>
          <w:szCs w:val="24"/>
          <w:lang w:val="en-US" w:eastAsia="zh-CN"/>
        </w:rPr>
      </w:pPr>
      <w:r>
        <w:rPr>
          <w:rFonts w:hint="eastAsia" w:ascii="宋体" w:hAnsi="宋体" w:eastAsia="宋体" w:cs="宋体"/>
          <w:spacing w:val="-3"/>
          <w:sz w:val="24"/>
          <w:szCs w:val="24"/>
          <w:lang w:val="en-US" w:eastAsia="zh-CN"/>
        </w:rPr>
        <w:t>（3） 申请的认证范围、申请组织的运作场所和任何其他影响认证活动的因素已经得到识别和确认；</w:t>
      </w:r>
    </w:p>
    <w:p w14:paraId="306CED06">
      <w:pPr>
        <w:spacing w:line="360" w:lineRule="auto"/>
        <w:ind w:firstLine="468" w:firstLineChars="200"/>
        <w:rPr>
          <w:rFonts w:hint="eastAsia" w:ascii="宋体" w:hAnsi="宋体" w:eastAsia="宋体" w:cs="宋体"/>
          <w:spacing w:val="-3"/>
          <w:sz w:val="24"/>
          <w:szCs w:val="24"/>
          <w:lang w:val="en-US" w:eastAsia="zh-CN"/>
        </w:rPr>
      </w:pPr>
      <w:r>
        <w:rPr>
          <w:rFonts w:hint="eastAsia" w:ascii="宋体" w:hAnsi="宋体" w:eastAsia="宋体" w:cs="宋体"/>
          <w:spacing w:val="-3"/>
          <w:sz w:val="24"/>
          <w:szCs w:val="24"/>
          <w:lang w:val="en-US" w:eastAsia="zh-CN"/>
        </w:rPr>
        <w:t>（4） 申请组织为达到GB/T39604社会责任管理体系目标而建立了质量管理体系。</w:t>
      </w:r>
    </w:p>
    <w:p w14:paraId="21FB8D9A">
      <w:pPr>
        <w:spacing w:line="360" w:lineRule="auto"/>
        <w:ind w:firstLine="468" w:firstLineChars="200"/>
        <w:rPr>
          <w:rFonts w:hint="eastAsia" w:ascii="宋体" w:hAnsi="宋体" w:eastAsia="宋体" w:cs="宋体"/>
          <w:spacing w:val="-3"/>
          <w:sz w:val="24"/>
          <w:szCs w:val="24"/>
          <w:lang w:val="en-US" w:eastAsia="zh-CN"/>
        </w:rPr>
      </w:pPr>
      <w:r>
        <w:rPr>
          <w:rFonts w:hint="eastAsia" w:ascii="宋体" w:hAnsi="宋体" w:eastAsia="宋体" w:cs="宋体"/>
          <w:spacing w:val="-3"/>
          <w:sz w:val="24"/>
          <w:szCs w:val="24"/>
          <w:lang w:val="en-US" w:eastAsia="zh-CN"/>
        </w:rPr>
        <w:t>6.1.4 根据申请组织申请的认证范围、生产经营场所、员工人数、完成审核所需时间和其他影响认证活动的因素，综合确定是否有能力受理认证申请。</w:t>
      </w:r>
    </w:p>
    <w:p w14:paraId="698C6777">
      <w:pPr>
        <w:spacing w:line="360" w:lineRule="auto"/>
        <w:ind w:firstLine="468" w:firstLineChars="200"/>
        <w:rPr>
          <w:rFonts w:hint="eastAsia" w:ascii="宋体" w:hAnsi="宋体" w:eastAsia="宋体" w:cs="宋体"/>
          <w:spacing w:val="-3"/>
          <w:sz w:val="24"/>
          <w:szCs w:val="24"/>
          <w:lang w:val="en-US" w:eastAsia="zh-CN"/>
        </w:rPr>
      </w:pPr>
      <w:r>
        <w:rPr>
          <w:rFonts w:hint="eastAsia" w:ascii="宋体" w:hAnsi="宋体" w:eastAsia="宋体" w:cs="宋体"/>
          <w:spacing w:val="-3"/>
          <w:sz w:val="24"/>
          <w:szCs w:val="24"/>
          <w:lang w:val="en-US" w:eastAsia="zh-CN"/>
        </w:rPr>
        <w:t>6.1.5 对符合6.1.3、6.1.4要求的，ZBCC中博检验认证可决定受理认证申请；对不符合上述要求的，应通知申请组织补充和完善，或者不受理认证申请。</w:t>
      </w:r>
    </w:p>
    <w:p w14:paraId="5AFF710E">
      <w:pPr>
        <w:spacing w:line="360" w:lineRule="auto"/>
        <w:ind w:firstLine="468" w:firstLineChars="200"/>
        <w:rPr>
          <w:rFonts w:hint="eastAsia" w:ascii="宋体" w:hAnsi="宋体" w:eastAsia="宋体" w:cs="宋体"/>
          <w:spacing w:val="-3"/>
          <w:sz w:val="24"/>
          <w:szCs w:val="24"/>
          <w:lang w:val="en-US" w:eastAsia="zh-CN"/>
        </w:rPr>
      </w:pPr>
      <w:r>
        <w:rPr>
          <w:rFonts w:hint="eastAsia" w:ascii="宋体" w:hAnsi="宋体" w:eastAsia="宋体" w:cs="宋体"/>
          <w:spacing w:val="-3"/>
          <w:sz w:val="24"/>
          <w:szCs w:val="24"/>
          <w:lang w:val="en-US" w:eastAsia="zh-CN"/>
        </w:rPr>
        <w:t>6.1.6 ZBCC中博检验认证应完整保存认证申请的审查确认工作记录。</w:t>
      </w:r>
    </w:p>
    <w:p w14:paraId="51B83DAC">
      <w:pPr>
        <w:spacing w:line="360" w:lineRule="auto"/>
        <w:ind w:firstLine="468" w:firstLineChars="200"/>
        <w:rPr>
          <w:rFonts w:hint="eastAsia" w:ascii="宋体" w:hAnsi="宋体" w:eastAsia="宋体" w:cs="宋体"/>
          <w:spacing w:val="-3"/>
          <w:sz w:val="24"/>
          <w:szCs w:val="24"/>
          <w:lang w:val="en-US" w:eastAsia="zh-CN"/>
        </w:rPr>
      </w:pPr>
      <w:r>
        <w:rPr>
          <w:rFonts w:hint="eastAsia" w:ascii="宋体" w:hAnsi="宋体" w:eastAsia="宋体" w:cs="宋体"/>
          <w:spacing w:val="-3"/>
          <w:sz w:val="24"/>
          <w:szCs w:val="24"/>
          <w:lang w:val="en-US" w:eastAsia="zh-CN"/>
        </w:rPr>
        <w:t>6.1.7 签订认证合同</w:t>
      </w:r>
    </w:p>
    <w:p w14:paraId="50BF9504">
      <w:pPr>
        <w:spacing w:line="360" w:lineRule="auto"/>
        <w:ind w:firstLine="468" w:firstLineChars="200"/>
        <w:rPr>
          <w:rFonts w:hint="eastAsia" w:ascii="宋体" w:hAnsi="宋体" w:eastAsia="宋体" w:cs="宋体"/>
          <w:color w:val="auto"/>
          <w:spacing w:val="-3"/>
          <w:sz w:val="24"/>
          <w:szCs w:val="24"/>
          <w:lang w:val="en-US" w:eastAsia="zh-CN"/>
        </w:rPr>
      </w:pPr>
      <w:r>
        <w:rPr>
          <w:rFonts w:hint="eastAsia" w:ascii="宋体" w:hAnsi="宋体" w:eastAsia="宋体" w:cs="宋体"/>
          <w:spacing w:val="-3"/>
          <w:sz w:val="24"/>
          <w:szCs w:val="24"/>
          <w:lang w:val="en-US" w:eastAsia="zh-CN"/>
        </w:rPr>
        <w:t>在</w:t>
      </w:r>
      <w:r>
        <w:rPr>
          <w:rFonts w:hint="eastAsia" w:ascii="宋体" w:hAnsi="宋体" w:eastAsia="宋体" w:cs="宋体"/>
          <w:color w:val="auto"/>
          <w:spacing w:val="-3"/>
          <w:sz w:val="24"/>
          <w:szCs w:val="24"/>
          <w:lang w:val="en-US" w:eastAsia="zh-CN"/>
        </w:rPr>
        <w:t>实施认证审核前，ZBCC中博检验认证应与申请组织订立具有法律效力的书面认证合同，合同应至少包含以下内容：</w:t>
      </w:r>
    </w:p>
    <w:p w14:paraId="550C257C">
      <w:pPr>
        <w:spacing w:line="360" w:lineRule="auto"/>
        <w:ind w:firstLine="468" w:firstLineChars="200"/>
        <w:rPr>
          <w:rFonts w:hint="eastAsia" w:ascii="宋体" w:hAnsi="宋体" w:eastAsia="宋体" w:cs="宋体"/>
          <w:color w:val="auto"/>
          <w:spacing w:val="-3"/>
          <w:sz w:val="24"/>
          <w:szCs w:val="24"/>
          <w:lang w:val="en-US" w:eastAsia="zh-CN"/>
        </w:rPr>
      </w:pPr>
      <w:r>
        <w:rPr>
          <w:rFonts w:hint="eastAsia" w:ascii="宋体" w:hAnsi="宋体" w:eastAsia="宋体" w:cs="宋体"/>
          <w:color w:val="auto"/>
          <w:spacing w:val="-3"/>
          <w:sz w:val="24"/>
          <w:szCs w:val="24"/>
          <w:lang w:val="en-US" w:eastAsia="zh-CN"/>
        </w:rPr>
        <w:t>（1）申请组织获得认证后持续有效运行社会责任及管理体系的承诺。</w:t>
      </w:r>
    </w:p>
    <w:p w14:paraId="190EAB5F">
      <w:pPr>
        <w:spacing w:line="360" w:lineRule="auto"/>
        <w:ind w:firstLine="468" w:firstLineChars="200"/>
        <w:rPr>
          <w:rFonts w:hint="eastAsia" w:ascii="宋体" w:hAnsi="宋体" w:eastAsia="宋体" w:cs="宋体"/>
          <w:color w:val="auto"/>
          <w:spacing w:val="-3"/>
          <w:sz w:val="24"/>
          <w:szCs w:val="24"/>
          <w:lang w:val="en-US" w:eastAsia="zh-CN"/>
        </w:rPr>
      </w:pPr>
      <w:r>
        <w:rPr>
          <w:rFonts w:hint="eastAsia" w:ascii="宋体" w:hAnsi="宋体" w:eastAsia="宋体" w:cs="宋体"/>
          <w:color w:val="auto"/>
          <w:spacing w:val="-3"/>
          <w:sz w:val="24"/>
          <w:szCs w:val="24"/>
          <w:lang w:val="en-US" w:eastAsia="zh-CN"/>
        </w:rPr>
        <w:t>（2）申请组织对遵守认证认可相关法律法规，协助认证监管部门的监督检查，对有关事项的询问和调查如实提供相关材料和信息的承诺。</w:t>
      </w:r>
    </w:p>
    <w:p w14:paraId="4B3C0C8C">
      <w:pPr>
        <w:spacing w:line="360" w:lineRule="auto"/>
        <w:ind w:firstLine="468" w:firstLineChars="200"/>
        <w:rPr>
          <w:rFonts w:hint="eastAsia" w:ascii="宋体" w:hAnsi="宋体" w:eastAsia="宋体" w:cs="宋体"/>
          <w:spacing w:val="-3"/>
          <w:sz w:val="24"/>
          <w:szCs w:val="24"/>
          <w:lang w:val="en-US" w:eastAsia="zh-CN"/>
        </w:rPr>
      </w:pPr>
      <w:r>
        <w:rPr>
          <w:rFonts w:hint="eastAsia" w:ascii="宋体" w:hAnsi="宋体" w:eastAsia="宋体" w:cs="宋体"/>
          <w:color w:val="auto"/>
          <w:spacing w:val="-3"/>
          <w:sz w:val="24"/>
          <w:szCs w:val="24"/>
          <w:lang w:val="en-US" w:eastAsia="zh-CN"/>
        </w:rPr>
        <w:t>（3）申请组织承诺获得认证后发生以下情况时，应及时向ZBCC中博检验认证通报：</w:t>
      </w:r>
    </w:p>
    <w:p w14:paraId="1C2366C2">
      <w:pPr>
        <w:spacing w:line="360" w:lineRule="auto"/>
        <w:ind w:firstLine="1170" w:firstLineChars="500"/>
        <w:rPr>
          <w:rFonts w:hint="eastAsia" w:ascii="宋体" w:hAnsi="宋体" w:eastAsia="宋体" w:cs="宋体"/>
          <w:spacing w:val="-3"/>
          <w:sz w:val="24"/>
          <w:szCs w:val="24"/>
          <w:lang w:val="en-US" w:eastAsia="zh-CN"/>
        </w:rPr>
      </w:pPr>
      <w:r>
        <w:rPr>
          <w:rFonts w:hint="eastAsia" w:ascii="宋体" w:hAnsi="宋体" w:eastAsia="宋体" w:cs="宋体"/>
          <w:spacing w:val="-3"/>
          <w:sz w:val="24"/>
          <w:szCs w:val="24"/>
          <w:lang w:val="en-US" w:eastAsia="zh-CN"/>
        </w:rPr>
        <w:t xml:space="preserve">a、客户及相关方有与GB/T39604社会责任管理体系有关方面的投诉。 </w:t>
      </w:r>
    </w:p>
    <w:p w14:paraId="23D873CD">
      <w:pPr>
        <w:spacing w:line="360" w:lineRule="auto"/>
        <w:ind w:firstLine="1170" w:firstLineChars="500"/>
        <w:rPr>
          <w:rFonts w:hint="eastAsia" w:ascii="宋体" w:hAnsi="宋体" w:eastAsia="宋体" w:cs="宋体"/>
          <w:spacing w:val="-3"/>
          <w:sz w:val="24"/>
          <w:szCs w:val="24"/>
          <w:lang w:val="en-US" w:eastAsia="zh-CN"/>
        </w:rPr>
      </w:pPr>
      <w:r>
        <w:rPr>
          <w:rFonts w:hint="eastAsia" w:ascii="宋体" w:hAnsi="宋体" w:eastAsia="宋体" w:cs="宋体"/>
          <w:spacing w:val="-3"/>
          <w:sz w:val="24"/>
          <w:szCs w:val="24"/>
          <w:lang w:val="en-US" w:eastAsia="zh-CN"/>
        </w:rPr>
        <w:t>b、出现重大职业安全事故或重大员工相关问题。</w:t>
      </w:r>
    </w:p>
    <w:p w14:paraId="442C88E8">
      <w:pPr>
        <w:spacing w:line="360" w:lineRule="auto"/>
        <w:ind w:firstLine="1170" w:firstLineChars="500"/>
        <w:rPr>
          <w:rFonts w:hint="eastAsia" w:ascii="宋体" w:hAnsi="宋体" w:eastAsia="宋体" w:cs="宋体"/>
          <w:spacing w:val="-3"/>
          <w:sz w:val="24"/>
          <w:szCs w:val="24"/>
          <w:lang w:val="en-US" w:eastAsia="zh-CN"/>
        </w:rPr>
      </w:pPr>
      <w:r>
        <w:rPr>
          <w:rFonts w:hint="eastAsia" w:ascii="宋体" w:hAnsi="宋体" w:eastAsia="宋体" w:cs="宋体"/>
          <w:spacing w:val="-3"/>
          <w:sz w:val="24"/>
          <w:szCs w:val="24"/>
          <w:lang w:val="en-US" w:eastAsia="zh-CN"/>
        </w:rPr>
        <w:t>c、出现有关GB/T39604社会责任管理体系相关的重大负面新闻；</w:t>
      </w:r>
    </w:p>
    <w:p w14:paraId="0A39F4D1">
      <w:pPr>
        <w:spacing w:line="360" w:lineRule="auto"/>
        <w:ind w:firstLine="1170" w:firstLineChars="500"/>
        <w:rPr>
          <w:rFonts w:hint="eastAsia" w:ascii="宋体" w:hAnsi="宋体" w:eastAsia="宋体" w:cs="宋体"/>
          <w:spacing w:val="-3"/>
          <w:sz w:val="24"/>
          <w:szCs w:val="24"/>
          <w:lang w:val="en-US" w:eastAsia="zh-CN"/>
        </w:rPr>
      </w:pPr>
      <w:r>
        <w:rPr>
          <w:rFonts w:hint="eastAsia" w:ascii="宋体" w:hAnsi="宋体" w:eastAsia="宋体" w:cs="宋体"/>
          <w:spacing w:val="-3"/>
          <w:sz w:val="24"/>
          <w:szCs w:val="24"/>
          <w:lang w:val="en-US" w:eastAsia="zh-CN"/>
        </w:rPr>
        <w:t>d、相关情况发生变更，包括：法律地位、生产经营状况、组织状态或所 有权变更；取得的行政许可资格、强制性认证或其他资质证书变更；法定代表人、最高管理者、管理者代表变更；生产经营或服务的工作场所变更；社会责任及管理体系覆盖的活动范围变更；社会责任及管理体系和重要过程的重大变更等。</w:t>
      </w:r>
    </w:p>
    <w:p w14:paraId="162F428F">
      <w:pPr>
        <w:spacing w:line="360" w:lineRule="auto"/>
        <w:ind w:firstLine="1170" w:firstLineChars="500"/>
        <w:rPr>
          <w:rFonts w:hint="eastAsia" w:ascii="宋体" w:hAnsi="宋体" w:eastAsia="宋体" w:cs="宋体"/>
          <w:spacing w:val="-3"/>
          <w:sz w:val="24"/>
          <w:szCs w:val="24"/>
          <w:lang w:val="en-US" w:eastAsia="zh-CN"/>
        </w:rPr>
      </w:pPr>
      <w:r>
        <w:rPr>
          <w:rFonts w:hint="eastAsia" w:ascii="宋体" w:hAnsi="宋体" w:eastAsia="宋体" w:cs="宋体"/>
          <w:spacing w:val="-3"/>
          <w:sz w:val="24"/>
          <w:szCs w:val="24"/>
          <w:lang w:val="en-US" w:eastAsia="zh-CN"/>
        </w:rPr>
        <w:t>e、出现影响GB/T39604社会责任管理体系运行的其他重要情况。</w:t>
      </w:r>
    </w:p>
    <w:p w14:paraId="4C72A3BD">
      <w:pPr>
        <w:spacing w:line="360" w:lineRule="auto"/>
        <w:ind w:firstLine="468" w:firstLineChars="200"/>
        <w:rPr>
          <w:rFonts w:hint="eastAsia" w:ascii="宋体" w:hAnsi="宋体" w:eastAsia="宋体" w:cs="宋体"/>
          <w:spacing w:val="-3"/>
          <w:sz w:val="24"/>
          <w:szCs w:val="24"/>
          <w:lang w:val="en-US" w:eastAsia="zh-CN"/>
        </w:rPr>
      </w:pPr>
      <w:r>
        <w:rPr>
          <w:rFonts w:hint="eastAsia" w:ascii="宋体" w:hAnsi="宋体" w:eastAsia="宋体" w:cs="宋体"/>
          <w:spacing w:val="-3"/>
          <w:sz w:val="24"/>
          <w:szCs w:val="24"/>
          <w:lang w:val="en-US" w:eastAsia="zh-CN"/>
        </w:rPr>
        <w:t>（4）申请组织承诺获得认证后正确使用认证证书、认证标志和有关信息；不擅自利用社会责任及管理体系认证证书和相关文字、符号误导公众认为 其产品或服务通过认证。</w:t>
      </w:r>
    </w:p>
    <w:p w14:paraId="19589543">
      <w:pPr>
        <w:spacing w:line="360" w:lineRule="auto"/>
        <w:ind w:firstLine="468" w:firstLineChars="200"/>
        <w:rPr>
          <w:rFonts w:hint="eastAsia" w:ascii="宋体" w:hAnsi="宋体" w:eastAsia="宋体" w:cs="宋体"/>
          <w:spacing w:val="-3"/>
          <w:sz w:val="24"/>
          <w:szCs w:val="24"/>
          <w:lang w:val="en-US" w:eastAsia="zh-CN"/>
        </w:rPr>
      </w:pPr>
      <w:r>
        <w:rPr>
          <w:rFonts w:hint="eastAsia" w:ascii="宋体" w:hAnsi="宋体" w:eastAsia="宋体" w:cs="宋体"/>
          <w:spacing w:val="-3"/>
          <w:sz w:val="24"/>
          <w:szCs w:val="24"/>
          <w:lang w:val="en-US" w:eastAsia="zh-CN"/>
        </w:rPr>
        <w:t>（5）拟认证的社会责任及管理体系覆盖的生产或服务的活动范围。</w:t>
      </w:r>
    </w:p>
    <w:p w14:paraId="019CBA11">
      <w:pPr>
        <w:spacing w:line="360" w:lineRule="auto"/>
        <w:ind w:firstLine="468" w:firstLineChars="200"/>
        <w:rPr>
          <w:rFonts w:hint="eastAsia" w:ascii="宋体" w:hAnsi="宋体" w:eastAsia="宋体" w:cs="宋体"/>
          <w:spacing w:val="-3"/>
          <w:sz w:val="24"/>
          <w:szCs w:val="24"/>
          <w:lang w:val="en-US" w:eastAsia="zh-CN"/>
        </w:rPr>
      </w:pPr>
      <w:r>
        <w:rPr>
          <w:rFonts w:hint="eastAsia" w:ascii="宋体" w:hAnsi="宋体" w:eastAsia="宋体" w:cs="宋体"/>
          <w:spacing w:val="-3"/>
          <w:sz w:val="24"/>
          <w:szCs w:val="24"/>
          <w:lang w:val="en-US" w:eastAsia="zh-CN"/>
        </w:rPr>
        <w:t>（6）在认证审核及认证证书有效期内各次监督审核中，ZBCC中博检验认证和申请组织各自应当承担的责任、权利和义务。</w:t>
      </w:r>
    </w:p>
    <w:p w14:paraId="5B73A51C">
      <w:pPr>
        <w:spacing w:line="360" w:lineRule="auto"/>
        <w:ind w:firstLine="468" w:firstLineChars="200"/>
        <w:rPr>
          <w:rFonts w:hint="eastAsia" w:ascii="宋体" w:hAnsi="宋体" w:eastAsia="宋体" w:cs="宋体"/>
          <w:spacing w:val="-3"/>
          <w:sz w:val="24"/>
          <w:szCs w:val="24"/>
          <w:lang w:val="en-US" w:eastAsia="zh-CN"/>
        </w:rPr>
      </w:pPr>
      <w:r>
        <w:rPr>
          <w:rFonts w:hint="eastAsia" w:ascii="宋体" w:hAnsi="宋体" w:eastAsia="宋体" w:cs="宋体"/>
          <w:spacing w:val="-3"/>
          <w:sz w:val="24"/>
          <w:szCs w:val="24"/>
          <w:lang w:val="en-US" w:eastAsia="zh-CN"/>
        </w:rPr>
        <w:t>（7）认证服务的费用、付费方式及违约条款。</w:t>
      </w:r>
    </w:p>
    <w:p w14:paraId="0927E05A">
      <w:pPr>
        <w:spacing w:before="179" w:line="222" w:lineRule="auto"/>
        <w:ind w:left="258"/>
        <w:outlineLvl w:val="3"/>
        <w:rPr>
          <w:rFonts w:hint="eastAsia" w:ascii="宋体" w:hAnsi="宋体" w:eastAsia="宋体" w:cs="宋体"/>
          <w:b/>
          <w:bCs/>
          <w:spacing w:val="-10"/>
          <w:sz w:val="24"/>
          <w:szCs w:val="24"/>
        </w:rPr>
      </w:pPr>
      <w:r>
        <w:rPr>
          <w:rFonts w:hint="eastAsia" w:ascii="宋体" w:hAnsi="宋体" w:eastAsia="宋体" w:cs="宋体"/>
          <w:b/>
          <w:bCs/>
          <w:spacing w:val="-10"/>
          <w:sz w:val="24"/>
          <w:szCs w:val="24"/>
        </w:rPr>
        <w:t>6.2</w:t>
      </w:r>
      <w:r>
        <w:rPr>
          <w:rFonts w:hint="eastAsia" w:ascii="宋体" w:hAnsi="宋体" w:eastAsia="宋体" w:cs="宋体"/>
          <w:spacing w:val="26"/>
          <w:sz w:val="24"/>
          <w:szCs w:val="24"/>
        </w:rPr>
        <w:t xml:space="preserve"> </w:t>
      </w:r>
      <w:r>
        <w:rPr>
          <w:rFonts w:hint="eastAsia" w:ascii="宋体" w:hAnsi="宋体" w:eastAsia="宋体" w:cs="宋体"/>
          <w:b/>
          <w:bCs/>
          <w:spacing w:val="-10"/>
          <w:sz w:val="24"/>
          <w:szCs w:val="24"/>
        </w:rPr>
        <w:t>审核方案</w:t>
      </w:r>
    </w:p>
    <w:p w14:paraId="62886363">
      <w:pPr>
        <w:spacing w:before="179" w:line="222" w:lineRule="auto"/>
        <w:ind w:left="258" w:firstLine="224" w:firstLineChars="100"/>
        <w:outlineLvl w:val="3"/>
        <w:rPr>
          <w:rFonts w:hint="eastAsia" w:ascii="宋体" w:hAnsi="宋体" w:eastAsia="宋体" w:cs="宋体"/>
          <w:sz w:val="24"/>
          <w:szCs w:val="24"/>
        </w:rPr>
      </w:pPr>
      <w:r>
        <w:rPr>
          <w:rFonts w:hint="eastAsia" w:ascii="宋体" w:hAnsi="宋体" w:eastAsia="宋体" w:cs="宋体"/>
          <w:spacing w:val="-8"/>
          <w:sz w:val="24"/>
          <w:szCs w:val="24"/>
        </w:rPr>
        <w:t>6.2.1</w:t>
      </w:r>
      <w:r>
        <w:rPr>
          <w:rFonts w:hint="eastAsia" w:ascii="宋体" w:hAnsi="宋体" w:eastAsia="宋体" w:cs="宋体"/>
          <w:spacing w:val="29"/>
          <w:sz w:val="24"/>
          <w:szCs w:val="24"/>
        </w:rPr>
        <w:t xml:space="preserve"> </w:t>
      </w:r>
      <w:r>
        <w:rPr>
          <w:rFonts w:hint="eastAsia" w:ascii="宋体" w:hAnsi="宋体" w:eastAsia="宋体" w:cs="宋体"/>
          <w:spacing w:val="-8"/>
          <w:sz w:val="24"/>
          <w:szCs w:val="24"/>
        </w:rPr>
        <w:t>审核时间</w:t>
      </w:r>
    </w:p>
    <w:p w14:paraId="1EFA8767">
      <w:pPr>
        <w:spacing w:before="79" w:line="332" w:lineRule="auto"/>
        <w:ind w:left="270" w:right="212" w:firstLine="487" w:firstLineChars="203"/>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"6.2.1.1" </w:instrText>
      </w:r>
      <w:r>
        <w:rPr>
          <w:rFonts w:hint="eastAsia" w:ascii="宋体" w:hAnsi="宋体" w:eastAsia="宋体" w:cs="宋体"/>
          <w:sz w:val="24"/>
          <w:szCs w:val="24"/>
        </w:rPr>
        <w:fldChar w:fldCharType="separate"/>
      </w:r>
      <w:r>
        <w:rPr>
          <w:rFonts w:hint="eastAsia" w:ascii="宋体" w:hAnsi="宋体" w:eastAsia="宋体" w:cs="宋体"/>
          <w:spacing w:val="-5"/>
          <w:sz w:val="24"/>
          <w:szCs w:val="24"/>
        </w:rPr>
        <w:t>6.2.1.1</w:t>
      </w:r>
      <w:r>
        <w:rPr>
          <w:rFonts w:hint="eastAsia" w:ascii="宋体" w:hAnsi="宋体" w:eastAsia="宋体" w:cs="宋体"/>
          <w:spacing w:val="-5"/>
          <w:sz w:val="24"/>
          <w:szCs w:val="24"/>
        </w:rPr>
        <w:fldChar w:fldCharType="end"/>
      </w:r>
      <w:r>
        <w:rPr>
          <w:rFonts w:hint="eastAsia" w:ascii="宋体" w:hAnsi="宋体" w:eastAsia="宋体" w:cs="宋体"/>
          <w:spacing w:val="-5"/>
          <w:sz w:val="24"/>
          <w:szCs w:val="24"/>
        </w:rPr>
        <w:t xml:space="preserve"> 为确保认证审核的完整有效，应以附</w:t>
      </w:r>
      <w:r>
        <w:rPr>
          <w:rFonts w:hint="eastAsia" w:ascii="宋体" w:hAnsi="宋体" w:eastAsia="宋体" w:cs="宋体"/>
          <w:spacing w:val="-6"/>
          <w:sz w:val="24"/>
          <w:szCs w:val="24"/>
        </w:rPr>
        <w:t>录A所规定的审核时间为基础，</w:t>
      </w:r>
      <w:r>
        <w:rPr>
          <w:rFonts w:hint="eastAsia" w:ascii="宋体" w:hAnsi="宋体" w:eastAsia="宋体" w:cs="宋体"/>
          <w:spacing w:val="-9"/>
          <w:sz w:val="24"/>
          <w:szCs w:val="24"/>
        </w:rPr>
        <w:t>根据申请组织社会责任及管理体系覆盖的活动范围、特性、</w:t>
      </w:r>
      <w:r>
        <w:rPr>
          <w:rFonts w:hint="eastAsia" w:ascii="宋体" w:hAnsi="宋体" w:eastAsia="宋体" w:cs="宋体"/>
          <w:spacing w:val="-10"/>
          <w:sz w:val="24"/>
          <w:szCs w:val="24"/>
        </w:rPr>
        <w:t>技术复杂程度、质</w:t>
      </w:r>
      <w:r>
        <w:rPr>
          <w:rFonts w:hint="eastAsia" w:ascii="宋体" w:hAnsi="宋体" w:eastAsia="宋体" w:cs="宋体"/>
          <w:spacing w:val="-6"/>
          <w:sz w:val="24"/>
          <w:szCs w:val="24"/>
        </w:rPr>
        <w:t>量安全风险程度、认证要求和员工人数等情况，核算并拟定完成审核工作需要的时间。在特殊情况下，可以减少审核时间，但减少的时间不得超过附录</w:t>
      </w:r>
      <w:r>
        <w:rPr>
          <w:rFonts w:hint="eastAsia" w:ascii="宋体" w:hAnsi="宋体" w:eastAsia="宋体" w:cs="宋体"/>
          <w:spacing w:val="-5"/>
          <w:sz w:val="24"/>
          <w:szCs w:val="24"/>
        </w:rPr>
        <w:t>A所规</w:t>
      </w:r>
      <w:r>
        <w:rPr>
          <w:rFonts w:hint="eastAsia" w:ascii="宋体" w:hAnsi="宋体" w:eastAsia="宋体" w:cs="宋体"/>
          <w:color w:val="auto"/>
          <w:spacing w:val="-5"/>
          <w:sz w:val="24"/>
          <w:szCs w:val="24"/>
        </w:rPr>
        <w:t>定的审核时间的25%。</w:t>
      </w:r>
    </w:p>
    <w:p w14:paraId="7F79779A">
      <w:pPr>
        <w:spacing w:before="78" w:line="222" w:lineRule="auto"/>
        <w:ind w:left="258" w:firstLine="480" w:firstLineChars="200"/>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"6.2.1.2" </w:instrText>
      </w:r>
      <w:r>
        <w:rPr>
          <w:rFonts w:hint="eastAsia" w:ascii="宋体" w:hAnsi="宋体" w:eastAsia="宋体" w:cs="宋体"/>
          <w:sz w:val="24"/>
          <w:szCs w:val="24"/>
        </w:rPr>
        <w:fldChar w:fldCharType="separate"/>
      </w:r>
      <w:r>
        <w:rPr>
          <w:rFonts w:hint="eastAsia" w:ascii="宋体" w:hAnsi="宋体" w:eastAsia="宋体" w:cs="宋体"/>
          <w:spacing w:val="-5"/>
          <w:sz w:val="24"/>
          <w:szCs w:val="24"/>
        </w:rPr>
        <w:t>6.2.1.2</w:t>
      </w:r>
      <w:r>
        <w:rPr>
          <w:rFonts w:hint="eastAsia" w:ascii="宋体" w:hAnsi="宋体" w:eastAsia="宋体" w:cs="宋体"/>
          <w:spacing w:val="-5"/>
          <w:sz w:val="24"/>
          <w:szCs w:val="24"/>
        </w:rPr>
        <w:fldChar w:fldCharType="end"/>
      </w:r>
      <w:r>
        <w:rPr>
          <w:rFonts w:hint="eastAsia" w:ascii="宋体" w:hAnsi="宋体" w:eastAsia="宋体" w:cs="宋体"/>
          <w:spacing w:val="-5"/>
          <w:sz w:val="24"/>
          <w:szCs w:val="24"/>
        </w:rPr>
        <w:t xml:space="preserve"> 整个审核时间中，现场审核时间</w:t>
      </w:r>
      <w:r>
        <w:rPr>
          <w:rFonts w:hint="eastAsia" w:ascii="宋体" w:hAnsi="宋体" w:eastAsia="宋体" w:cs="宋体"/>
          <w:spacing w:val="-6"/>
          <w:sz w:val="24"/>
          <w:szCs w:val="24"/>
        </w:rPr>
        <w:t>不应少于80％。</w:t>
      </w:r>
    </w:p>
    <w:p w14:paraId="7DDED98F">
      <w:pPr>
        <w:spacing w:before="180" w:line="222" w:lineRule="auto"/>
        <w:ind w:left="258"/>
        <w:rPr>
          <w:rFonts w:hint="eastAsia" w:ascii="宋体" w:hAnsi="宋体" w:eastAsia="宋体" w:cs="宋体"/>
          <w:spacing w:val="-8"/>
          <w:sz w:val="24"/>
          <w:szCs w:val="24"/>
        </w:rPr>
      </w:pPr>
      <w:r>
        <w:rPr>
          <w:rFonts w:hint="eastAsia" w:ascii="宋体" w:hAnsi="宋体" w:eastAsia="宋体" w:cs="宋体"/>
          <w:spacing w:val="-8"/>
          <w:sz w:val="24"/>
          <w:szCs w:val="24"/>
        </w:rPr>
        <w:t>6.2.2</w:t>
      </w:r>
      <w:r>
        <w:rPr>
          <w:rFonts w:hint="eastAsia" w:ascii="宋体" w:hAnsi="宋体" w:eastAsia="宋体" w:cs="宋体"/>
          <w:spacing w:val="27"/>
          <w:sz w:val="24"/>
          <w:szCs w:val="24"/>
        </w:rPr>
        <w:t xml:space="preserve"> </w:t>
      </w:r>
      <w:r>
        <w:rPr>
          <w:rFonts w:hint="eastAsia" w:ascii="宋体" w:hAnsi="宋体" w:eastAsia="宋体" w:cs="宋体"/>
          <w:spacing w:val="-8"/>
          <w:sz w:val="24"/>
          <w:szCs w:val="24"/>
        </w:rPr>
        <w:t>审核组</w:t>
      </w:r>
    </w:p>
    <w:p w14:paraId="7375ACC2">
      <w:pPr>
        <w:spacing w:before="79" w:line="332" w:lineRule="auto"/>
        <w:ind w:left="270" w:right="212" w:firstLine="450" w:firstLineChars="203"/>
        <w:rPr>
          <w:rFonts w:hint="eastAsia" w:ascii="宋体" w:hAnsi="宋体" w:eastAsia="宋体" w:cs="宋体"/>
          <w:spacing w:val="-9"/>
          <w:sz w:val="24"/>
          <w:szCs w:val="24"/>
        </w:rPr>
      </w:pPr>
      <w:r>
        <w:rPr>
          <w:rFonts w:hint="eastAsia" w:ascii="宋体" w:hAnsi="宋体" w:eastAsia="宋体" w:cs="宋体"/>
          <w:spacing w:val="-9"/>
          <w:sz w:val="24"/>
          <w:szCs w:val="24"/>
        </w:rPr>
        <w:fldChar w:fldCharType="begin"/>
      </w:r>
      <w:r>
        <w:rPr>
          <w:rFonts w:hint="eastAsia" w:ascii="宋体" w:hAnsi="宋体" w:eastAsia="宋体" w:cs="宋体"/>
          <w:spacing w:val="-9"/>
          <w:sz w:val="24"/>
          <w:szCs w:val="24"/>
        </w:rPr>
        <w:instrText xml:space="preserve"> HYPERLINK "6.2.2.1" </w:instrText>
      </w:r>
      <w:r>
        <w:rPr>
          <w:rFonts w:hint="eastAsia" w:ascii="宋体" w:hAnsi="宋体" w:eastAsia="宋体" w:cs="宋体"/>
          <w:spacing w:val="-9"/>
          <w:sz w:val="24"/>
          <w:szCs w:val="24"/>
        </w:rPr>
        <w:fldChar w:fldCharType="separate"/>
      </w:r>
      <w:r>
        <w:rPr>
          <w:rFonts w:hint="eastAsia" w:ascii="宋体" w:hAnsi="宋体" w:eastAsia="宋体" w:cs="宋体"/>
          <w:spacing w:val="-9"/>
          <w:sz w:val="24"/>
          <w:szCs w:val="24"/>
        </w:rPr>
        <w:t>6.2.2.1</w:t>
      </w:r>
      <w:r>
        <w:rPr>
          <w:rFonts w:hint="eastAsia" w:ascii="宋体" w:hAnsi="宋体" w:eastAsia="宋体" w:cs="宋体"/>
          <w:spacing w:val="-9"/>
          <w:sz w:val="24"/>
          <w:szCs w:val="24"/>
        </w:rPr>
        <w:fldChar w:fldCharType="end"/>
      </w:r>
      <w:r>
        <w:rPr>
          <w:rFonts w:hint="eastAsia" w:ascii="宋体" w:hAnsi="宋体" w:eastAsia="宋体" w:cs="宋体"/>
          <w:spacing w:val="-9"/>
          <w:sz w:val="24"/>
          <w:szCs w:val="24"/>
        </w:rPr>
        <w:t xml:space="preserve"> </w:t>
      </w:r>
      <w:r>
        <w:rPr>
          <w:rFonts w:hint="eastAsia" w:ascii="宋体" w:hAnsi="宋体" w:eastAsia="宋体" w:cs="宋体"/>
          <w:spacing w:val="-9"/>
          <w:sz w:val="24"/>
          <w:szCs w:val="24"/>
          <w:lang w:eastAsia="zh-CN"/>
        </w:rPr>
        <w:t>ZBCC中博检验认证</w:t>
      </w:r>
      <w:r>
        <w:rPr>
          <w:rFonts w:hint="eastAsia" w:ascii="宋体" w:hAnsi="宋体" w:eastAsia="宋体" w:cs="宋体"/>
          <w:spacing w:val="-9"/>
          <w:sz w:val="24"/>
          <w:szCs w:val="24"/>
        </w:rPr>
        <w:t xml:space="preserve">应当根据社会责任及管理体系覆盖的活动的专业技术领域选择具备相关能力的审核员和技术专家组成审核组，其中至少包括1名与社会责任及管理体系覆盖活动专业技术领域相同的专业审核员。当审核员具备专业能力时，此审核员可同时兼任审核员及专业审核员。当无专业审核员参与时，应选择具备专业能力的技术专家参加审核组。审核组中的审核员应承担审核责任。 </w:t>
      </w:r>
    </w:p>
    <w:p w14:paraId="177E423C">
      <w:pPr>
        <w:spacing w:before="79" w:line="332" w:lineRule="auto"/>
        <w:ind w:left="270" w:right="212" w:firstLine="450" w:firstLineChars="203"/>
        <w:rPr>
          <w:rFonts w:hint="eastAsia" w:ascii="宋体" w:hAnsi="宋体" w:eastAsia="宋体" w:cs="宋体"/>
          <w:spacing w:val="-9"/>
          <w:sz w:val="24"/>
          <w:szCs w:val="24"/>
        </w:rPr>
      </w:pPr>
      <w:r>
        <w:rPr>
          <w:rFonts w:hint="eastAsia" w:ascii="宋体" w:hAnsi="宋体" w:eastAsia="宋体" w:cs="宋体"/>
          <w:spacing w:val="-9"/>
          <w:sz w:val="24"/>
          <w:szCs w:val="24"/>
        </w:rPr>
        <w:fldChar w:fldCharType="begin"/>
      </w:r>
      <w:r>
        <w:rPr>
          <w:rFonts w:hint="eastAsia" w:ascii="宋体" w:hAnsi="宋体" w:eastAsia="宋体" w:cs="宋体"/>
          <w:spacing w:val="-9"/>
          <w:sz w:val="24"/>
          <w:szCs w:val="24"/>
        </w:rPr>
        <w:instrText xml:space="preserve"> HYPERLINK "6.2.2.1" </w:instrText>
      </w:r>
      <w:r>
        <w:rPr>
          <w:rFonts w:hint="eastAsia" w:ascii="宋体" w:hAnsi="宋体" w:eastAsia="宋体" w:cs="宋体"/>
          <w:spacing w:val="-9"/>
          <w:sz w:val="24"/>
          <w:szCs w:val="24"/>
        </w:rPr>
        <w:fldChar w:fldCharType="separate"/>
      </w:r>
      <w:r>
        <w:rPr>
          <w:rFonts w:hint="eastAsia" w:ascii="宋体" w:hAnsi="宋体" w:eastAsia="宋体" w:cs="宋体"/>
          <w:spacing w:val="-9"/>
          <w:sz w:val="24"/>
          <w:szCs w:val="24"/>
        </w:rPr>
        <w:t>6.2.2.1</w:t>
      </w:r>
      <w:r>
        <w:rPr>
          <w:rFonts w:hint="eastAsia" w:ascii="宋体" w:hAnsi="宋体" w:eastAsia="宋体" w:cs="宋体"/>
          <w:spacing w:val="-9"/>
          <w:sz w:val="24"/>
          <w:szCs w:val="24"/>
        </w:rPr>
        <w:fldChar w:fldCharType="end"/>
      </w:r>
      <w:r>
        <w:rPr>
          <w:rFonts w:hint="eastAsia" w:ascii="宋体" w:hAnsi="宋体" w:eastAsia="宋体" w:cs="宋体"/>
          <w:spacing w:val="-9"/>
          <w:sz w:val="24"/>
          <w:szCs w:val="24"/>
        </w:rPr>
        <w:t xml:space="preserve"> 技术专家主要负责提供认证审核的技术支持，不作为审核员实施审核，不计入审核时间，其在审核过程中的活动由审核组中的审核员承担责任。</w:t>
      </w:r>
    </w:p>
    <w:p w14:paraId="24D30091">
      <w:pPr>
        <w:spacing w:before="79" w:line="332" w:lineRule="auto"/>
        <w:ind w:left="270" w:right="212" w:firstLine="450" w:firstLineChars="203"/>
        <w:rPr>
          <w:rFonts w:hint="eastAsia" w:ascii="宋体" w:hAnsi="宋体" w:eastAsia="宋体" w:cs="宋体"/>
          <w:spacing w:val="-9"/>
          <w:sz w:val="24"/>
          <w:szCs w:val="24"/>
        </w:rPr>
      </w:pPr>
      <w:r>
        <w:rPr>
          <w:rFonts w:hint="eastAsia" w:ascii="宋体" w:hAnsi="宋体" w:eastAsia="宋体" w:cs="宋体"/>
          <w:spacing w:val="-9"/>
          <w:sz w:val="24"/>
          <w:szCs w:val="24"/>
        </w:rPr>
        <w:fldChar w:fldCharType="begin"/>
      </w:r>
      <w:r>
        <w:rPr>
          <w:rFonts w:hint="eastAsia" w:ascii="宋体" w:hAnsi="宋体" w:eastAsia="宋体" w:cs="宋体"/>
          <w:spacing w:val="-9"/>
          <w:sz w:val="24"/>
          <w:szCs w:val="24"/>
        </w:rPr>
        <w:instrText xml:space="preserve"> HYPERLINK "6.2.2.2" </w:instrText>
      </w:r>
      <w:r>
        <w:rPr>
          <w:rFonts w:hint="eastAsia" w:ascii="宋体" w:hAnsi="宋体" w:eastAsia="宋体" w:cs="宋体"/>
          <w:spacing w:val="-9"/>
          <w:sz w:val="24"/>
          <w:szCs w:val="24"/>
        </w:rPr>
        <w:fldChar w:fldCharType="separate"/>
      </w:r>
      <w:r>
        <w:rPr>
          <w:rFonts w:hint="eastAsia" w:ascii="宋体" w:hAnsi="宋体" w:eastAsia="宋体" w:cs="宋体"/>
          <w:spacing w:val="-9"/>
          <w:sz w:val="24"/>
          <w:szCs w:val="24"/>
        </w:rPr>
        <w:t>6.2.2.2</w:t>
      </w:r>
      <w:r>
        <w:rPr>
          <w:rFonts w:hint="eastAsia" w:ascii="宋体" w:hAnsi="宋体" w:eastAsia="宋体" w:cs="宋体"/>
          <w:spacing w:val="-9"/>
          <w:sz w:val="24"/>
          <w:szCs w:val="24"/>
        </w:rPr>
        <w:fldChar w:fldCharType="end"/>
      </w:r>
      <w:r>
        <w:rPr>
          <w:rFonts w:hint="eastAsia" w:ascii="宋体" w:hAnsi="宋体" w:eastAsia="宋体" w:cs="宋体"/>
          <w:spacing w:val="-9"/>
          <w:sz w:val="24"/>
          <w:szCs w:val="24"/>
        </w:rPr>
        <w:t xml:space="preserve"> 审核组可以有实习审核员，实习审核员要在审核员的指导下参与审核，不计入审核时间，在审核过程中的活动由审核组中的审核员承担责任。</w:t>
      </w:r>
    </w:p>
    <w:p w14:paraId="65A569E0">
      <w:pPr>
        <w:spacing w:before="79" w:line="332" w:lineRule="auto"/>
        <w:ind w:right="212"/>
        <w:rPr>
          <w:rFonts w:hint="eastAsia" w:ascii="宋体" w:hAnsi="宋体" w:eastAsia="宋体" w:cs="宋体"/>
          <w:spacing w:val="-9"/>
          <w:sz w:val="24"/>
          <w:szCs w:val="24"/>
        </w:rPr>
      </w:pPr>
      <w:r>
        <w:rPr>
          <w:rFonts w:hint="eastAsia" w:ascii="宋体" w:hAnsi="宋体" w:eastAsia="宋体" w:cs="宋体"/>
          <w:spacing w:val="-9"/>
          <w:sz w:val="24"/>
          <w:szCs w:val="24"/>
        </w:rPr>
        <w:t>6.2.3 审核计划</w:t>
      </w:r>
    </w:p>
    <w:p w14:paraId="7EB37809">
      <w:pPr>
        <w:spacing w:before="79" w:line="332" w:lineRule="auto"/>
        <w:ind w:left="270" w:right="212" w:firstLine="450" w:firstLineChars="203"/>
        <w:rPr>
          <w:rFonts w:hint="eastAsia" w:ascii="宋体" w:hAnsi="宋体" w:eastAsia="宋体" w:cs="宋体"/>
          <w:spacing w:val="-9"/>
          <w:sz w:val="24"/>
          <w:szCs w:val="24"/>
        </w:rPr>
      </w:pPr>
      <w:r>
        <w:rPr>
          <w:rFonts w:hint="eastAsia" w:ascii="宋体" w:hAnsi="宋体" w:eastAsia="宋体" w:cs="宋体"/>
          <w:spacing w:val="-9"/>
          <w:sz w:val="24"/>
          <w:szCs w:val="24"/>
        </w:rPr>
        <w:fldChar w:fldCharType="begin"/>
      </w:r>
      <w:r>
        <w:rPr>
          <w:rFonts w:hint="eastAsia" w:ascii="宋体" w:hAnsi="宋体" w:eastAsia="宋体" w:cs="宋体"/>
          <w:spacing w:val="-9"/>
          <w:sz w:val="24"/>
          <w:szCs w:val="24"/>
        </w:rPr>
        <w:instrText xml:space="preserve"> HYPERLINK "6.2.3.1" </w:instrText>
      </w:r>
      <w:r>
        <w:rPr>
          <w:rFonts w:hint="eastAsia" w:ascii="宋体" w:hAnsi="宋体" w:eastAsia="宋体" w:cs="宋体"/>
          <w:spacing w:val="-9"/>
          <w:sz w:val="24"/>
          <w:szCs w:val="24"/>
        </w:rPr>
        <w:fldChar w:fldCharType="separate"/>
      </w:r>
      <w:r>
        <w:rPr>
          <w:rFonts w:hint="eastAsia" w:ascii="宋体" w:hAnsi="宋体" w:eastAsia="宋体" w:cs="宋体"/>
          <w:spacing w:val="-9"/>
          <w:sz w:val="24"/>
          <w:szCs w:val="24"/>
        </w:rPr>
        <w:t>6.2.3.1</w:t>
      </w:r>
      <w:r>
        <w:rPr>
          <w:rFonts w:hint="eastAsia" w:ascii="宋体" w:hAnsi="宋体" w:eastAsia="宋体" w:cs="宋体"/>
          <w:spacing w:val="-9"/>
          <w:sz w:val="24"/>
          <w:szCs w:val="24"/>
        </w:rPr>
        <w:fldChar w:fldCharType="end"/>
      </w:r>
      <w:r>
        <w:rPr>
          <w:rFonts w:hint="eastAsia" w:ascii="宋体" w:hAnsi="宋体" w:eastAsia="宋体" w:cs="宋体"/>
          <w:spacing w:val="-9"/>
          <w:sz w:val="24"/>
          <w:szCs w:val="24"/>
        </w:rPr>
        <w:t xml:space="preserve"> 审核组根据</w:t>
      </w:r>
      <w:r>
        <w:rPr>
          <w:rFonts w:hint="eastAsia" w:ascii="宋体" w:hAnsi="宋体" w:eastAsia="宋体" w:cs="宋体"/>
          <w:spacing w:val="-9"/>
          <w:sz w:val="24"/>
          <w:szCs w:val="24"/>
          <w:lang w:eastAsia="zh-CN"/>
        </w:rPr>
        <w:t>ZBCC中博检验认证</w:t>
      </w:r>
      <w:r>
        <w:rPr>
          <w:rFonts w:hint="eastAsia" w:ascii="宋体" w:hAnsi="宋体" w:eastAsia="宋体" w:cs="宋体"/>
          <w:spacing w:val="-9"/>
          <w:sz w:val="24"/>
          <w:szCs w:val="24"/>
        </w:rPr>
        <w:t>委派，制定审核计划并组织实施。</w:t>
      </w:r>
    </w:p>
    <w:p w14:paraId="5B98E8D9">
      <w:pPr>
        <w:spacing w:before="79" w:line="332" w:lineRule="auto"/>
        <w:ind w:left="270" w:right="212" w:firstLine="450" w:firstLineChars="203"/>
        <w:rPr>
          <w:rFonts w:hint="eastAsia" w:ascii="宋体" w:hAnsi="宋体" w:eastAsia="宋体" w:cs="宋体"/>
          <w:spacing w:val="-9"/>
          <w:sz w:val="24"/>
          <w:szCs w:val="24"/>
        </w:rPr>
      </w:pPr>
      <w:r>
        <w:rPr>
          <w:rFonts w:hint="eastAsia" w:ascii="宋体" w:hAnsi="宋体" w:eastAsia="宋体" w:cs="宋体"/>
          <w:spacing w:val="-9"/>
          <w:sz w:val="24"/>
          <w:szCs w:val="24"/>
        </w:rPr>
        <w:t>审核计划至少包括以下内容：审核目的、审核范围、审核过程、审核涉及的部门和场所、审核时间、审核组成员（其中：审核员应标明确认号或注册证书号及专业代码；技术专家应标明专业代码、技术职称或职务，如果在职应注明其服务的单位）。</w:t>
      </w:r>
    </w:p>
    <w:p w14:paraId="5034DE4C">
      <w:pPr>
        <w:spacing w:before="79" w:line="332" w:lineRule="auto"/>
        <w:ind w:left="270" w:right="212" w:firstLine="450" w:firstLineChars="203"/>
        <w:rPr>
          <w:rFonts w:hint="eastAsia" w:ascii="宋体" w:hAnsi="宋体" w:eastAsia="宋体" w:cs="宋体"/>
          <w:spacing w:val="-9"/>
          <w:sz w:val="24"/>
          <w:szCs w:val="24"/>
        </w:rPr>
      </w:pPr>
      <w:r>
        <w:rPr>
          <w:rFonts w:hint="eastAsia" w:ascii="宋体" w:hAnsi="宋体" w:eastAsia="宋体" w:cs="宋体"/>
          <w:spacing w:val="-9"/>
          <w:sz w:val="24"/>
          <w:szCs w:val="24"/>
        </w:rPr>
        <w:fldChar w:fldCharType="begin"/>
      </w:r>
      <w:r>
        <w:rPr>
          <w:rFonts w:hint="eastAsia" w:ascii="宋体" w:hAnsi="宋体" w:eastAsia="宋体" w:cs="宋体"/>
          <w:spacing w:val="-9"/>
          <w:sz w:val="24"/>
          <w:szCs w:val="24"/>
        </w:rPr>
        <w:instrText xml:space="preserve"> HYPERLINK "6.2.3.2" </w:instrText>
      </w:r>
      <w:r>
        <w:rPr>
          <w:rFonts w:hint="eastAsia" w:ascii="宋体" w:hAnsi="宋体" w:eastAsia="宋体" w:cs="宋体"/>
          <w:spacing w:val="-9"/>
          <w:sz w:val="24"/>
          <w:szCs w:val="24"/>
        </w:rPr>
        <w:fldChar w:fldCharType="separate"/>
      </w:r>
      <w:r>
        <w:rPr>
          <w:rFonts w:hint="eastAsia" w:ascii="宋体" w:hAnsi="宋体" w:eastAsia="宋体" w:cs="宋体"/>
          <w:spacing w:val="-9"/>
          <w:sz w:val="24"/>
          <w:szCs w:val="24"/>
        </w:rPr>
        <w:t>6.2.3.2</w:t>
      </w:r>
      <w:r>
        <w:rPr>
          <w:rFonts w:hint="eastAsia" w:ascii="宋体" w:hAnsi="宋体" w:eastAsia="宋体" w:cs="宋体"/>
          <w:spacing w:val="-9"/>
          <w:sz w:val="24"/>
          <w:szCs w:val="24"/>
        </w:rPr>
        <w:fldChar w:fldCharType="end"/>
      </w:r>
      <w:r>
        <w:rPr>
          <w:rFonts w:hint="eastAsia" w:ascii="宋体" w:hAnsi="宋体" w:eastAsia="宋体" w:cs="宋体"/>
          <w:spacing w:val="-9"/>
          <w:sz w:val="24"/>
          <w:szCs w:val="24"/>
        </w:rPr>
        <w:t xml:space="preserve"> 通常情况下，初次认证审核、监督审核和再认证审核应在申请组织申请认证的范围涉及到的各个场所现场进行。</w:t>
      </w:r>
    </w:p>
    <w:p w14:paraId="473CA1DE">
      <w:pPr>
        <w:spacing w:before="79" w:line="332" w:lineRule="auto"/>
        <w:ind w:left="270" w:right="212" w:firstLine="450" w:firstLineChars="203"/>
        <w:rPr>
          <w:rFonts w:hint="eastAsia" w:ascii="宋体" w:hAnsi="宋体" w:eastAsia="宋体" w:cs="宋体"/>
          <w:spacing w:val="-9"/>
          <w:sz w:val="24"/>
          <w:szCs w:val="24"/>
        </w:rPr>
      </w:pPr>
      <w:r>
        <w:rPr>
          <w:rFonts w:hint="eastAsia" w:ascii="宋体" w:hAnsi="宋体" w:eastAsia="宋体" w:cs="宋体"/>
          <w:spacing w:val="-9"/>
          <w:sz w:val="24"/>
          <w:szCs w:val="24"/>
        </w:rPr>
        <w:t>如果社会责任及管理体系包含在多个场所进行相同或相近的活动，且这些场所都处于该申请组织授权和控制下，</w:t>
      </w:r>
      <w:r>
        <w:rPr>
          <w:rFonts w:hint="eastAsia" w:ascii="宋体" w:hAnsi="宋体" w:eastAsia="宋体" w:cs="宋体"/>
          <w:spacing w:val="-9"/>
          <w:sz w:val="24"/>
          <w:szCs w:val="24"/>
          <w:lang w:eastAsia="zh-CN"/>
        </w:rPr>
        <w:t>ZBCC中博检验认证</w:t>
      </w:r>
      <w:r>
        <w:rPr>
          <w:rFonts w:hint="eastAsia" w:ascii="宋体" w:hAnsi="宋体" w:eastAsia="宋体" w:cs="宋体"/>
          <w:spacing w:val="-9"/>
          <w:sz w:val="24"/>
          <w:szCs w:val="24"/>
        </w:rPr>
        <w:t>可以在审核中对这些场所进行抽样，但应制定合理的抽样方案以确保对各场所社会责任及管理体系的正确审核。如果不同场所的活动存在根本不同、或不同场所存在可能管理体系产生显著影响的区域性因素，则不能采用抽样审核的方法，应当逐一到各现场进行审核。</w:t>
      </w:r>
    </w:p>
    <w:p w14:paraId="50CCEBDB">
      <w:pPr>
        <w:spacing w:before="79" w:line="332" w:lineRule="auto"/>
        <w:ind w:left="270" w:right="212" w:firstLine="450" w:firstLineChars="203"/>
        <w:rPr>
          <w:rFonts w:hint="eastAsia" w:ascii="宋体" w:hAnsi="宋体" w:eastAsia="宋体" w:cs="宋体"/>
          <w:spacing w:val="-9"/>
          <w:sz w:val="24"/>
          <w:szCs w:val="24"/>
        </w:rPr>
      </w:pPr>
      <w:r>
        <w:rPr>
          <w:rFonts w:hint="eastAsia" w:ascii="宋体" w:hAnsi="宋体" w:eastAsia="宋体" w:cs="宋体"/>
          <w:spacing w:val="-9"/>
          <w:sz w:val="24"/>
          <w:szCs w:val="24"/>
        </w:rPr>
        <w:fldChar w:fldCharType="begin"/>
      </w:r>
      <w:r>
        <w:rPr>
          <w:rFonts w:hint="eastAsia" w:ascii="宋体" w:hAnsi="宋体" w:eastAsia="宋体" w:cs="宋体"/>
          <w:spacing w:val="-9"/>
          <w:sz w:val="24"/>
          <w:szCs w:val="24"/>
        </w:rPr>
        <w:instrText xml:space="preserve"> HYPERLINK "6.2.3.3" </w:instrText>
      </w:r>
      <w:r>
        <w:rPr>
          <w:rFonts w:hint="eastAsia" w:ascii="宋体" w:hAnsi="宋体" w:eastAsia="宋体" w:cs="宋体"/>
          <w:spacing w:val="-9"/>
          <w:sz w:val="24"/>
          <w:szCs w:val="24"/>
        </w:rPr>
        <w:fldChar w:fldCharType="separate"/>
      </w:r>
      <w:r>
        <w:rPr>
          <w:rFonts w:hint="eastAsia" w:ascii="宋体" w:hAnsi="宋体" w:eastAsia="宋体" w:cs="宋体"/>
          <w:spacing w:val="-9"/>
          <w:sz w:val="24"/>
          <w:szCs w:val="24"/>
        </w:rPr>
        <w:t>6.2.3.3</w:t>
      </w:r>
      <w:r>
        <w:rPr>
          <w:rFonts w:hint="eastAsia" w:ascii="宋体" w:hAnsi="宋体" w:eastAsia="宋体" w:cs="宋体"/>
          <w:spacing w:val="-9"/>
          <w:sz w:val="24"/>
          <w:szCs w:val="24"/>
        </w:rPr>
        <w:fldChar w:fldCharType="end"/>
      </w:r>
      <w:r>
        <w:rPr>
          <w:rFonts w:hint="eastAsia" w:ascii="宋体" w:hAnsi="宋体" w:eastAsia="宋体" w:cs="宋体"/>
          <w:spacing w:val="-9"/>
          <w:sz w:val="24"/>
          <w:szCs w:val="24"/>
        </w:rPr>
        <w:t xml:space="preserve"> 为使现场审核活动能够观察到产品生产或服务活动情况，现场审核应安排在认证范围覆盖的产品生产或服务活动正常运行时进行。</w:t>
      </w:r>
    </w:p>
    <w:p w14:paraId="1DAA5228">
      <w:pPr>
        <w:spacing w:before="79" w:line="332" w:lineRule="auto"/>
        <w:ind w:left="270" w:right="212" w:firstLine="450" w:firstLineChars="203"/>
        <w:rPr>
          <w:rFonts w:hint="eastAsia" w:ascii="宋体" w:hAnsi="宋体" w:eastAsia="宋体" w:cs="宋体"/>
          <w:spacing w:val="-9"/>
          <w:sz w:val="24"/>
          <w:szCs w:val="24"/>
        </w:rPr>
      </w:pPr>
      <w:r>
        <w:rPr>
          <w:rFonts w:hint="eastAsia" w:ascii="宋体" w:hAnsi="宋体" w:eastAsia="宋体" w:cs="宋体"/>
          <w:spacing w:val="-9"/>
          <w:sz w:val="24"/>
          <w:szCs w:val="24"/>
        </w:rPr>
        <w:fldChar w:fldCharType="begin"/>
      </w:r>
      <w:r>
        <w:rPr>
          <w:rFonts w:hint="eastAsia" w:ascii="宋体" w:hAnsi="宋体" w:eastAsia="宋体" w:cs="宋体"/>
          <w:spacing w:val="-9"/>
          <w:sz w:val="24"/>
          <w:szCs w:val="24"/>
        </w:rPr>
        <w:instrText xml:space="preserve"> HYPERLINK "6.2.3.4" </w:instrText>
      </w:r>
      <w:r>
        <w:rPr>
          <w:rFonts w:hint="eastAsia" w:ascii="宋体" w:hAnsi="宋体" w:eastAsia="宋体" w:cs="宋体"/>
          <w:spacing w:val="-9"/>
          <w:sz w:val="24"/>
          <w:szCs w:val="24"/>
        </w:rPr>
        <w:fldChar w:fldCharType="separate"/>
      </w:r>
      <w:r>
        <w:rPr>
          <w:rFonts w:hint="eastAsia" w:ascii="宋体" w:hAnsi="宋体" w:eastAsia="宋体" w:cs="宋体"/>
          <w:spacing w:val="-9"/>
          <w:sz w:val="24"/>
          <w:szCs w:val="24"/>
        </w:rPr>
        <w:t>6.2.3.4</w:t>
      </w:r>
      <w:r>
        <w:rPr>
          <w:rFonts w:hint="eastAsia" w:ascii="宋体" w:hAnsi="宋体" w:eastAsia="宋体" w:cs="宋体"/>
          <w:spacing w:val="-9"/>
          <w:sz w:val="24"/>
          <w:szCs w:val="24"/>
        </w:rPr>
        <w:fldChar w:fldCharType="end"/>
      </w:r>
      <w:r>
        <w:rPr>
          <w:rFonts w:hint="eastAsia" w:ascii="宋体" w:hAnsi="宋体" w:eastAsia="宋体" w:cs="宋体"/>
          <w:spacing w:val="-9"/>
          <w:sz w:val="24"/>
          <w:szCs w:val="24"/>
        </w:rPr>
        <w:t xml:space="preserve"> 在审核活动开始前，审核组应将书面审核计划交申请组织确认。遇特殊情况临时变更计划时， 应及时将变更情况书面通知受审核的申请组织，并协商 一致。</w:t>
      </w:r>
    </w:p>
    <w:p w14:paraId="5C0E8457">
      <w:pPr>
        <w:spacing w:before="79" w:line="332" w:lineRule="auto"/>
        <w:ind w:right="212" w:firstLine="222" w:firstLineChars="100"/>
        <w:rPr>
          <w:rFonts w:hint="eastAsia" w:ascii="宋体" w:hAnsi="宋体" w:eastAsia="宋体" w:cs="宋体"/>
          <w:b/>
          <w:bCs/>
          <w:color w:val="auto"/>
          <w:spacing w:val="-9"/>
          <w:sz w:val="24"/>
          <w:szCs w:val="24"/>
        </w:rPr>
      </w:pPr>
      <w:r>
        <w:rPr>
          <w:rFonts w:hint="eastAsia" w:ascii="宋体" w:hAnsi="宋体" w:eastAsia="宋体" w:cs="宋体"/>
          <w:spacing w:val="-9"/>
          <w:sz w:val="24"/>
          <w:szCs w:val="24"/>
        </w:rPr>
        <w:t xml:space="preserve">6.3 </w:t>
      </w:r>
      <w:r>
        <w:rPr>
          <w:rFonts w:hint="eastAsia" w:ascii="宋体" w:hAnsi="宋体" w:eastAsia="宋体" w:cs="宋体"/>
          <w:b/>
          <w:bCs/>
          <w:color w:val="auto"/>
          <w:spacing w:val="-9"/>
          <w:sz w:val="24"/>
          <w:szCs w:val="24"/>
        </w:rPr>
        <w:t>实施审核</w:t>
      </w:r>
    </w:p>
    <w:p w14:paraId="49B7E81D">
      <w:pPr>
        <w:spacing w:before="79" w:line="332" w:lineRule="auto"/>
        <w:ind w:left="270" w:right="212" w:firstLine="450" w:firstLineChars="203"/>
        <w:rPr>
          <w:rFonts w:hint="eastAsia" w:ascii="宋体" w:hAnsi="宋体" w:eastAsia="宋体" w:cs="宋体"/>
          <w:spacing w:val="-9"/>
          <w:sz w:val="24"/>
          <w:szCs w:val="24"/>
        </w:rPr>
      </w:pPr>
      <w:r>
        <w:rPr>
          <w:rFonts w:hint="eastAsia" w:ascii="宋体" w:hAnsi="宋体" w:eastAsia="宋体" w:cs="宋体"/>
          <w:spacing w:val="-9"/>
          <w:sz w:val="24"/>
          <w:szCs w:val="24"/>
        </w:rPr>
        <w:t>6.3.1 审核组应当全员完成审核计划的全部工作。除不可预见的特殊情况外，审核过程中不得更换审核计划确定的审核员（技术专家和实习审核员除外）。</w:t>
      </w:r>
    </w:p>
    <w:p w14:paraId="464088C6">
      <w:pPr>
        <w:spacing w:before="79" w:line="332" w:lineRule="auto"/>
        <w:ind w:left="270" w:right="212" w:firstLine="450" w:firstLineChars="203"/>
        <w:rPr>
          <w:rFonts w:hint="eastAsia" w:ascii="宋体" w:hAnsi="宋体" w:eastAsia="宋体" w:cs="宋体"/>
          <w:spacing w:val="-9"/>
          <w:sz w:val="24"/>
          <w:szCs w:val="24"/>
        </w:rPr>
      </w:pPr>
      <w:r>
        <w:rPr>
          <w:rFonts w:hint="eastAsia" w:ascii="宋体" w:hAnsi="宋体" w:eastAsia="宋体" w:cs="宋体"/>
          <w:spacing w:val="-9"/>
          <w:sz w:val="24"/>
          <w:szCs w:val="24"/>
        </w:rPr>
        <w:t>6.3.2 审核组应当会同申请组织按照程序顺序召开首、末次会议。审核组应当提供首、末次会议签到表</w:t>
      </w:r>
      <w:r>
        <w:rPr>
          <w:rFonts w:hint="eastAsia" w:ascii="宋体" w:hAnsi="宋体" w:eastAsia="宋体" w:cs="宋体"/>
          <w:spacing w:val="-9"/>
          <w:sz w:val="24"/>
          <w:szCs w:val="24"/>
          <w:lang w:eastAsia="zh-CN"/>
        </w:rPr>
        <w:t>，</w:t>
      </w:r>
      <w:r>
        <w:rPr>
          <w:rFonts w:hint="eastAsia" w:ascii="宋体" w:hAnsi="宋体" w:eastAsia="宋体" w:cs="宋体"/>
          <w:spacing w:val="-9"/>
          <w:sz w:val="24"/>
          <w:szCs w:val="24"/>
        </w:rPr>
        <w:t xml:space="preserve"> 参会人员应签到。</w:t>
      </w:r>
    </w:p>
    <w:p w14:paraId="041920B1">
      <w:pPr>
        <w:spacing w:before="79" w:line="332" w:lineRule="auto"/>
        <w:ind w:left="270" w:right="212" w:firstLine="450" w:firstLineChars="203"/>
        <w:rPr>
          <w:rFonts w:hint="eastAsia" w:ascii="宋体" w:hAnsi="宋体" w:eastAsia="宋体" w:cs="宋体"/>
          <w:spacing w:val="-9"/>
          <w:sz w:val="24"/>
          <w:szCs w:val="24"/>
        </w:rPr>
      </w:pPr>
      <w:r>
        <w:rPr>
          <w:rFonts w:hint="eastAsia" w:ascii="宋体" w:hAnsi="宋体" w:eastAsia="宋体" w:cs="宋体"/>
          <w:spacing w:val="-9"/>
          <w:sz w:val="24"/>
          <w:szCs w:val="24"/>
        </w:rPr>
        <w:t>6.3.3 审核过程及环节</w:t>
      </w:r>
    </w:p>
    <w:p w14:paraId="52AB2A50">
      <w:pPr>
        <w:spacing w:before="79" w:line="332" w:lineRule="auto"/>
        <w:ind w:left="270" w:right="212" w:firstLine="670" w:firstLineChars="302"/>
        <w:rPr>
          <w:rFonts w:hint="eastAsia" w:ascii="宋体" w:hAnsi="宋体" w:eastAsia="宋体" w:cs="宋体"/>
          <w:spacing w:val="-9"/>
          <w:sz w:val="24"/>
          <w:szCs w:val="24"/>
        </w:rPr>
      </w:pPr>
      <w:r>
        <w:rPr>
          <w:rFonts w:hint="eastAsia" w:ascii="宋体" w:hAnsi="宋体" w:eastAsia="宋体" w:cs="宋体"/>
          <w:spacing w:val="-9"/>
          <w:sz w:val="24"/>
          <w:szCs w:val="24"/>
        </w:rPr>
        <w:fldChar w:fldCharType="begin"/>
      </w:r>
      <w:r>
        <w:rPr>
          <w:rFonts w:hint="eastAsia" w:ascii="宋体" w:hAnsi="宋体" w:eastAsia="宋体" w:cs="宋体"/>
          <w:spacing w:val="-9"/>
          <w:sz w:val="24"/>
          <w:szCs w:val="24"/>
        </w:rPr>
        <w:instrText xml:space="preserve"> HYPERLINK "6.3.3.1" </w:instrText>
      </w:r>
      <w:r>
        <w:rPr>
          <w:rFonts w:hint="eastAsia" w:ascii="宋体" w:hAnsi="宋体" w:eastAsia="宋体" w:cs="宋体"/>
          <w:spacing w:val="-9"/>
          <w:sz w:val="24"/>
          <w:szCs w:val="24"/>
        </w:rPr>
        <w:fldChar w:fldCharType="separate"/>
      </w:r>
      <w:r>
        <w:rPr>
          <w:rFonts w:hint="eastAsia" w:ascii="宋体" w:hAnsi="宋体" w:eastAsia="宋体" w:cs="宋体"/>
          <w:spacing w:val="-9"/>
          <w:sz w:val="24"/>
          <w:szCs w:val="24"/>
        </w:rPr>
        <w:t>6.3.3.1</w:t>
      </w:r>
      <w:r>
        <w:rPr>
          <w:rFonts w:hint="eastAsia" w:ascii="宋体" w:hAnsi="宋体" w:eastAsia="宋体" w:cs="宋体"/>
          <w:spacing w:val="-9"/>
          <w:sz w:val="24"/>
          <w:szCs w:val="24"/>
        </w:rPr>
        <w:fldChar w:fldCharType="end"/>
      </w:r>
      <w:r>
        <w:rPr>
          <w:rFonts w:hint="eastAsia" w:ascii="宋体" w:hAnsi="宋体" w:eastAsia="宋体" w:cs="宋体"/>
          <w:spacing w:val="-9"/>
          <w:sz w:val="24"/>
          <w:szCs w:val="24"/>
        </w:rPr>
        <w:t xml:space="preserve"> 初次认证审核，分为第一、二阶段实施审核。</w:t>
      </w:r>
    </w:p>
    <w:p w14:paraId="1B8233C6">
      <w:pPr>
        <w:spacing w:before="79" w:line="332" w:lineRule="auto"/>
        <w:ind w:left="270" w:right="212" w:firstLine="670" w:firstLineChars="302"/>
        <w:rPr>
          <w:rFonts w:hint="eastAsia" w:ascii="宋体" w:hAnsi="宋体" w:eastAsia="宋体" w:cs="宋体"/>
          <w:spacing w:val="-9"/>
          <w:sz w:val="24"/>
          <w:szCs w:val="24"/>
        </w:rPr>
      </w:pPr>
      <w:r>
        <w:rPr>
          <w:rFonts w:hint="eastAsia" w:ascii="宋体" w:hAnsi="宋体" w:eastAsia="宋体" w:cs="宋体"/>
          <w:spacing w:val="-9"/>
          <w:sz w:val="24"/>
          <w:szCs w:val="24"/>
        </w:rPr>
        <w:fldChar w:fldCharType="begin"/>
      </w:r>
      <w:r>
        <w:rPr>
          <w:rFonts w:hint="eastAsia" w:ascii="宋体" w:hAnsi="宋体" w:eastAsia="宋体" w:cs="宋体"/>
          <w:spacing w:val="-9"/>
          <w:sz w:val="24"/>
          <w:szCs w:val="24"/>
        </w:rPr>
        <w:instrText xml:space="preserve"> HYPERLINK "6.3.3.2" </w:instrText>
      </w:r>
      <w:r>
        <w:rPr>
          <w:rFonts w:hint="eastAsia" w:ascii="宋体" w:hAnsi="宋体" w:eastAsia="宋体" w:cs="宋体"/>
          <w:spacing w:val="-9"/>
          <w:sz w:val="24"/>
          <w:szCs w:val="24"/>
        </w:rPr>
        <w:fldChar w:fldCharType="separate"/>
      </w:r>
      <w:r>
        <w:rPr>
          <w:rFonts w:hint="eastAsia" w:ascii="宋体" w:hAnsi="宋体" w:eastAsia="宋体" w:cs="宋体"/>
          <w:spacing w:val="-9"/>
          <w:sz w:val="24"/>
          <w:szCs w:val="24"/>
        </w:rPr>
        <w:t>6.3.3.2</w:t>
      </w:r>
      <w:r>
        <w:rPr>
          <w:rFonts w:hint="eastAsia" w:ascii="宋体" w:hAnsi="宋体" w:eastAsia="宋体" w:cs="宋体"/>
          <w:spacing w:val="-9"/>
          <w:sz w:val="24"/>
          <w:szCs w:val="24"/>
        </w:rPr>
        <w:fldChar w:fldCharType="end"/>
      </w:r>
      <w:r>
        <w:rPr>
          <w:rFonts w:hint="eastAsia" w:ascii="宋体" w:hAnsi="宋体" w:eastAsia="宋体" w:cs="宋体"/>
          <w:spacing w:val="-9"/>
          <w:sz w:val="24"/>
          <w:szCs w:val="24"/>
        </w:rPr>
        <w:t xml:space="preserve"> 第一阶段审核应至少覆盖以下内容：</w:t>
      </w:r>
    </w:p>
    <w:p w14:paraId="5DE9BA60">
      <w:pPr>
        <w:spacing w:before="79" w:line="332" w:lineRule="auto"/>
        <w:ind w:left="270" w:right="212" w:firstLine="890" w:firstLineChars="401"/>
        <w:rPr>
          <w:rFonts w:hint="eastAsia" w:ascii="宋体" w:hAnsi="宋体" w:eastAsia="宋体" w:cs="宋体"/>
          <w:spacing w:val="-9"/>
          <w:sz w:val="24"/>
          <w:szCs w:val="24"/>
        </w:rPr>
      </w:pPr>
      <w:r>
        <w:rPr>
          <w:rFonts w:hint="eastAsia" w:ascii="宋体" w:hAnsi="宋体" w:eastAsia="宋体" w:cs="宋体"/>
          <w:spacing w:val="-9"/>
          <w:sz w:val="24"/>
          <w:szCs w:val="24"/>
        </w:rPr>
        <w:t>（1）进行文件审核，企业资质及合规性审核。</w:t>
      </w:r>
    </w:p>
    <w:p w14:paraId="1251B211">
      <w:pPr>
        <w:spacing w:before="79" w:line="332" w:lineRule="auto"/>
        <w:ind w:left="270" w:right="212" w:firstLine="890" w:firstLineChars="401"/>
        <w:rPr>
          <w:rFonts w:hint="eastAsia" w:ascii="宋体" w:hAnsi="宋体" w:eastAsia="宋体" w:cs="宋体"/>
          <w:spacing w:val="-9"/>
          <w:sz w:val="24"/>
          <w:szCs w:val="24"/>
        </w:rPr>
      </w:pPr>
      <w:r>
        <w:rPr>
          <w:rFonts w:hint="eastAsia" w:ascii="宋体" w:hAnsi="宋体" w:eastAsia="宋体" w:cs="宋体"/>
          <w:spacing w:val="-9"/>
          <w:sz w:val="24"/>
          <w:szCs w:val="24"/>
        </w:rPr>
        <w:t>（2）结合现场情况，确认申请组织实际情况与社会责任及管理体系文件描述的一致性，特别是体系文件中描述的产品或服务、部门设置和负责人、生产或服务过程等对社会责任及管理体系 的影响等是否与申请组织的实际情况相一致。</w:t>
      </w:r>
    </w:p>
    <w:p w14:paraId="7DB07156">
      <w:pPr>
        <w:spacing w:before="79" w:line="332" w:lineRule="auto"/>
        <w:ind w:left="270" w:right="212" w:firstLine="890" w:firstLineChars="401"/>
        <w:rPr>
          <w:rFonts w:hint="eastAsia" w:ascii="宋体" w:hAnsi="宋体" w:eastAsia="宋体" w:cs="宋体"/>
          <w:spacing w:val="-9"/>
          <w:sz w:val="24"/>
          <w:szCs w:val="24"/>
        </w:rPr>
      </w:pPr>
      <w:r>
        <w:rPr>
          <w:rFonts w:hint="eastAsia" w:ascii="宋体" w:hAnsi="宋体" w:eastAsia="宋体" w:cs="宋体"/>
          <w:spacing w:val="-9"/>
          <w:sz w:val="24"/>
          <w:szCs w:val="24"/>
        </w:rPr>
        <w:t>（3）结合现场情况，审核申请组织有关人员理解和实施GB/T39604社会责任管理体系标准要求的情况，评价社会责任及管理体系运行过程中是否实施了内部审核和管理评审，确认社会责任及管理体系是否已有效运行并且超过3个月。对社会责任及管理体系文件不符合现场实际、相关体系运行尚未超过3个月或者无法证明超过3个月的，应当及时终止审核。</w:t>
      </w:r>
    </w:p>
    <w:p w14:paraId="3DC8C7DE">
      <w:pPr>
        <w:spacing w:before="79" w:line="332" w:lineRule="auto"/>
        <w:ind w:left="270" w:right="212" w:firstLine="450" w:firstLineChars="203"/>
        <w:rPr>
          <w:rFonts w:hint="eastAsia" w:ascii="宋体" w:hAnsi="宋体" w:eastAsia="宋体" w:cs="宋体"/>
          <w:spacing w:val="-9"/>
          <w:sz w:val="24"/>
          <w:szCs w:val="24"/>
        </w:rPr>
      </w:pPr>
      <w:r>
        <w:rPr>
          <w:rFonts w:hint="eastAsia" w:ascii="宋体" w:hAnsi="宋体" w:eastAsia="宋体" w:cs="宋体"/>
          <w:spacing w:val="-9"/>
          <w:sz w:val="24"/>
          <w:szCs w:val="24"/>
        </w:rPr>
        <w:t>（4）确认申请组织建立的社会责任及管理体系覆盖的活动内容和范围、申请组织的员工人数、活动过程和场所，遵守相关法律法规及技术标准的情 况。</w:t>
      </w:r>
    </w:p>
    <w:p w14:paraId="066D74DB">
      <w:pPr>
        <w:spacing w:before="79" w:line="332" w:lineRule="auto"/>
        <w:ind w:left="270" w:right="212" w:firstLine="450" w:firstLineChars="203"/>
        <w:rPr>
          <w:rFonts w:hint="eastAsia" w:ascii="宋体" w:hAnsi="宋体" w:eastAsia="宋体" w:cs="宋体"/>
          <w:spacing w:val="-9"/>
          <w:sz w:val="24"/>
          <w:szCs w:val="24"/>
        </w:rPr>
      </w:pPr>
      <w:r>
        <w:rPr>
          <w:rFonts w:hint="eastAsia" w:ascii="宋体" w:hAnsi="宋体" w:eastAsia="宋体" w:cs="宋体"/>
          <w:spacing w:val="-9"/>
          <w:sz w:val="24"/>
          <w:szCs w:val="24"/>
        </w:rPr>
        <w:t>（5）结合社会责任及管理体系覆盖活动的特点识别对社会责任目标的实现 具有重要影响的关键点，并结合其他因素，科学确定重要审核点。</w:t>
      </w:r>
    </w:p>
    <w:p w14:paraId="59F91496">
      <w:pPr>
        <w:spacing w:before="79" w:line="332" w:lineRule="auto"/>
        <w:ind w:left="270" w:right="212" w:firstLine="450" w:firstLineChars="203"/>
        <w:rPr>
          <w:rFonts w:hint="eastAsia" w:ascii="宋体" w:hAnsi="宋体" w:eastAsia="宋体" w:cs="宋体"/>
          <w:spacing w:val="-9"/>
          <w:sz w:val="24"/>
          <w:szCs w:val="24"/>
        </w:rPr>
      </w:pPr>
      <w:r>
        <w:rPr>
          <w:rFonts w:hint="eastAsia" w:ascii="宋体" w:hAnsi="宋体" w:eastAsia="宋体" w:cs="宋体"/>
          <w:spacing w:val="-9"/>
          <w:sz w:val="24"/>
          <w:szCs w:val="24"/>
        </w:rPr>
        <w:t>（6）与申请组织讨论确定第二阶段审核安排</w:t>
      </w:r>
    </w:p>
    <w:p w14:paraId="4B940580">
      <w:pPr>
        <w:spacing w:before="79" w:line="332" w:lineRule="auto"/>
        <w:ind w:left="270" w:right="212" w:firstLine="450" w:firstLineChars="203"/>
        <w:rPr>
          <w:rFonts w:hint="eastAsia" w:ascii="宋体" w:hAnsi="宋体" w:eastAsia="宋体" w:cs="宋体"/>
          <w:spacing w:val="-9"/>
          <w:sz w:val="24"/>
          <w:szCs w:val="24"/>
        </w:rPr>
      </w:pPr>
      <w:r>
        <w:rPr>
          <w:rFonts w:hint="eastAsia" w:ascii="宋体" w:hAnsi="宋体" w:eastAsia="宋体" w:cs="宋体"/>
          <w:spacing w:val="-9"/>
          <w:sz w:val="24"/>
          <w:szCs w:val="24"/>
        </w:rPr>
        <w:fldChar w:fldCharType="begin"/>
      </w:r>
      <w:r>
        <w:rPr>
          <w:rFonts w:hint="eastAsia" w:ascii="宋体" w:hAnsi="宋体" w:eastAsia="宋体" w:cs="宋体"/>
          <w:spacing w:val="-9"/>
          <w:sz w:val="24"/>
          <w:szCs w:val="24"/>
        </w:rPr>
        <w:instrText xml:space="preserve"> HYPERLINK "6.3.3.2" </w:instrText>
      </w:r>
      <w:r>
        <w:rPr>
          <w:rFonts w:hint="eastAsia" w:ascii="宋体" w:hAnsi="宋体" w:eastAsia="宋体" w:cs="宋体"/>
          <w:spacing w:val="-9"/>
          <w:sz w:val="24"/>
          <w:szCs w:val="24"/>
        </w:rPr>
        <w:fldChar w:fldCharType="separate"/>
      </w:r>
      <w:r>
        <w:rPr>
          <w:rFonts w:hint="eastAsia" w:ascii="宋体" w:hAnsi="宋体" w:eastAsia="宋体" w:cs="宋体"/>
          <w:spacing w:val="-9"/>
          <w:sz w:val="24"/>
          <w:szCs w:val="24"/>
        </w:rPr>
        <w:t>6.3.3.2</w:t>
      </w:r>
      <w:r>
        <w:rPr>
          <w:rFonts w:hint="eastAsia" w:ascii="宋体" w:hAnsi="宋体" w:eastAsia="宋体" w:cs="宋体"/>
          <w:spacing w:val="-9"/>
          <w:sz w:val="24"/>
          <w:szCs w:val="24"/>
        </w:rPr>
        <w:fldChar w:fldCharType="end"/>
      </w:r>
      <w:r>
        <w:rPr>
          <w:rFonts w:hint="eastAsia" w:ascii="宋体" w:hAnsi="宋体" w:eastAsia="宋体" w:cs="宋体"/>
          <w:spacing w:val="-9"/>
          <w:sz w:val="24"/>
          <w:szCs w:val="24"/>
        </w:rPr>
        <w:t xml:space="preserve"> 在下列情况，第一阶段审核可以不在申请组织现场进行：</w:t>
      </w:r>
    </w:p>
    <w:p w14:paraId="0AC772F1">
      <w:pPr>
        <w:spacing w:before="79" w:line="332" w:lineRule="auto"/>
        <w:ind w:left="270" w:right="212" w:firstLine="450" w:firstLineChars="203"/>
        <w:rPr>
          <w:rFonts w:hint="eastAsia" w:ascii="宋体" w:hAnsi="宋体" w:eastAsia="宋体" w:cs="宋体"/>
          <w:spacing w:val="-9"/>
          <w:sz w:val="24"/>
          <w:szCs w:val="24"/>
        </w:rPr>
      </w:pPr>
      <w:r>
        <w:rPr>
          <w:rFonts w:hint="eastAsia" w:ascii="宋体" w:hAnsi="宋体" w:eastAsia="宋体" w:cs="宋体"/>
          <w:spacing w:val="-9"/>
          <w:sz w:val="24"/>
          <w:szCs w:val="24"/>
        </w:rPr>
        <w:t>（1）申请组织已获</w:t>
      </w:r>
      <w:r>
        <w:rPr>
          <w:rFonts w:hint="eastAsia" w:ascii="宋体" w:hAnsi="宋体" w:eastAsia="宋体" w:cs="宋体"/>
          <w:spacing w:val="-9"/>
          <w:sz w:val="24"/>
          <w:szCs w:val="24"/>
          <w:lang w:eastAsia="zh-CN"/>
        </w:rPr>
        <w:t>ZBCC中博检验认证</w:t>
      </w:r>
      <w:r>
        <w:rPr>
          <w:rFonts w:hint="eastAsia" w:ascii="宋体" w:hAnsi="宋体" w:eastAsia="宋体" w:cs="宋体"/>
          <w:spacing w:val="-9"/>
          <w:sz w:val="24"/>
          <w:szCs w:val="24"/>
        </w:rPr>
        <w:t>颁发的其他管理体系认证证书，</w:t>
      </w:r>
      <w:r>
        <w:rPr>
          <w:rFonts w:hint="eastAsia" w:ascii="宋体" w:hAnsi="宋体" w:eastAsia="宋体" w:cs="宋体"/>
          <w:spacing w:val="-9"/>
          <w:sz w:val="24"/>
          <w:szCs w:val="24"/>
          <w:lang w:eastAsia="zh-CN"/>
        </w:rPr>
        <w:t>ZBCC中博检验认证</w:t>
      </w:r>
      <w:r>
        <w:rPr>
          <w:rFonts w:hint="eastAsia" w:ascii="宋体" w:hAnsi="宋体" w:eastAsia="宋体" w:cs="宋体"/>
          <w:spacing w:val="-9"/>
          <w:sz w:val="24"/>
          <w:szCs w:val="24"/>
        </w:rPr>
        <w:t>已对申请组织社会责任及管理体系有充分了解。</w:t>
      </w:r>
    </w:p>
    <w:p w14:paraId="083ABA2E">
      <w:pPr>
        <w:spacing w:before="79" w:line="332" w:lineRule="auto"/>
        <w:ind w:left="270" w:right="212" w:firstLine="450" w:firstLineChars="203"/>
        <w:rPr>
          <w:rFonts w:hint="eastAsia" w:ascii="宋体" w:hAnsi="宋体" w:eastAsia="宋体" w:cs="宋体"/>
          <w:color w:val="auto"/>
          <w:spacing w:val="-9"/>
          <w:sz w:val="24"/>
          <w:szCs w:val="24"/>
        </w:rPr>
      </w:pPr>
      <w:r>
        <w:rPr>
          <w:rFonts w:hint="eastAsia" w:ascii="宋体" w:hAnsi="宋体" w:eastAsia="宋体" w:cs="宋体"/>
          <w:color w:val="auto"/>
          <w:spacing w:val="-9"/>
          <w:sz w:val="24"/>
          <w:szCs w:val="24"/>
        </w:rPr>
        <w:t>（2）申请组织获得过其他经认可或备案的认证</w:t>
      </w:r>
      <w:r>
        <w:rPr>
          <w:rFonts w:hint="eastAsia" w:ascii="宋体" w:hAnsi="宋体" w:eastAsia="宋体" w:cs="宋体"/>
          <w:color w:val="auto"/>
          <w:spacing w:val="-9"/>
          <w:sz w:val="24"/>
          <w:szCs w:val="24"/>
          <w:lang w:val="en-US" w:eastAsia="zh-CN"/>
        </w:rPr>
        <w:t>机构</w:t>
      </w:r>
      <w:r>
        <w:rPr>
          <w:rFonts w:hint="eastAsia" w:ascii="宋体" w:hAnsi="宋体" w:eastAsia="宋体" w:cs="宋体"/>
          <w:color w:val="auto"/>
          <w:spacing w:val="-9"/>
          <w:sz w:val="24"/>
          <w:szCs w:val="24"/>
        </w:rPr>
        <w:t>颁发的有效的社会责任管理体系认证证书，通过对其文件和资料的审查可以达到第一阶段审核的目的和要求。</w:t>
      </w:r>
    </w:p>
    <w:p w14:paraId="511022F2">
      <w:pPr>
        <w:spacing w:before="79" w:line="332" w:lineRule="auto"/>
        <w:ind w:left="270" w:right="212" w:firstLine="450" w:firstLineChars="203"/>
        <w:rPr>
          <w:rFonts w:hint="eastAsia" w:ascii="宋体" w:hAnsi="宋体" w:eastAsia="宋体" w:cs="宋体"/>
          <w:spacing w:val="-9"/>
          <w:sz w:val="24"/>
          <w:szCs w:val="24"/>
        </w:rPr>
      </w:pPr>
      <w:r>
        <w:rPr>
          <w:rFonts w:hint="eastAsia" w:ascii="宋体" w:hAnsi="宋体" w:eastAsia="宋体" w:cs="宋体"/>
          <w:spacing w:val="-9"/>
          <w:sz w:val="24"/>
          <w:szCs w:val="24"/>
        </w:rPr>
        <w:t>除以上情况之外，第一阶段审核应在申请组织的生产经营或服务现场进行。</w:t>
      </w:r>
    </w:p>
    <w:p w14:paraId="1779E248">
      <w:pPr>
        <w:spacing w:before="79" w:line="332" w:lineRule="auto"/>
        <w:ind w:left="270" w:right="212" w:firstLine="450" w:firstLineChars="203"/>
        <w:rPr>
          <w:rFonts w:hint="eastAsia" w:ascii="宋体" w:hAnsi="宋体" w:eastAsia="宋体" w:cs="宋体"/>
          <w:spacing w:val="-9"/>
          <w:sz w:val="24"/>
          <w:szCs w:val="24"/>
        </w:rPr>
      </w:pPr>
      <w:r>
        <w:rPr>
          <w:rFonts w:hint="eastAsia" w:ascii="宋体" w:hAnsi="宋体" w:eastAsia="宋体" w:cs="宋体"/>
          <w:spacing w:val="-9"/>
          <w:sz w:val="24"/>
          <w:szCs w:val="24"/>
        </w:rPr>
        <w:fldChar w:fldCharType="begin"/>
      </w:r>
      <w:r>
        <w:rPr>
          <w:rFonts w:hint="eastAsia" w:ascii="宋体" w:hAnsi="宋体" w:eastAsia="宋体" w:cs="宋体"/>
          <w:spacing w:val="-9"/>
          <w:sz w:val="24"/>
          <w:szCs w:val="24"/>
        </w:rPr>
        <w:instrText xml:space="preserve"> HYPERLINK "6.3.3.3" </w:instrText>
      </w:r>
      <w:r>
        <w:rPr>
          <w:rFonts w:hint="eastAsia" w:ascii="宋体" w:hAnsi="宋体" w:eastAsia="宋体" w:cs="宋体"/>
          <w:spacing w:val="-9"/>
          <w:sz w:val="24"/>
          <w:szCs w:val="24"/>
        </w:rPr>
        <w:fldChar w:fldCharType="separate"/>
      </w:r>
      <w:r>
        <w:rPr>
          <w:rFonts w:hint="eastAsia" w:ascii="宋体" w:hAnsi="宋体" w:eastAsia="宋体" w:cs="宋体"/>
          <w:spacing w:val="-9"/>
          <w:sz w:val="24"/>
          <w:szCs w:val="24"/>
        </w:rPr>
        <w:t>6.3.3.3</w:t>
      </w:r>
      <w:r>
        <w:rPr>
          <w:rFonts w:hint="eastAsia" w:ascii="宋体" w:hAnsi="宋体" w:eastAsia="宋体" w:cs="宋体"/>
          <w:spacing w:val="-9"/>
          <w:sz w:val="24"/>
          <w:szCs w:val="24"/>
        </w:rPr>
        <w:fldChar w:fldCharType="end"/>
      </w:r>
      <w:r>
        <w:rPr>
          <w:rFonts w:hint="eastAsia" w:ascii="宋体" w:hAnsi="宋体" w:eastAsia="宋体" w:cs="宋体"/>
          <w:spacing w:val="-9"/>
          <w:sz w:val="24"/>
          <w:szCs w:val="24"/>
        </w:rPr>
        <w:t xml:space="preserve"> 审核组应将第一阶段审核情况形成书面文件告知申请组织。对在第二阶段审核中可能被判定为不符合项的重要关键点，要及时提醒申请组织特别关注。</w:t>
      </w:r>
    </w:p>
    <w:p w14:paraId="1FAE3B4D">
      <w:pPr>
        <w:spacing w:before="79" w:line="332" w:lineRule="auto"/>
        <w:ind w:left="270" w:right="212" w:firstLine="450" w:firstLineChars="203"/>
        <w:rPr>
          <w:rFonts w:hint="eastAsia" w:ascii="宋体" w:hAnsi="宋体" w:eastAsia="宋体" w:cs="宋体"/>
          <w:spacing w:val="-9"/>
          <w:sz w:val="24"/>
          <w:szCs w:val="24"/>
        </w:rPr>
      </w:pPr>
      <w:r>
        <w:rPr>
          <w:rFonts w:hint="eastAsia" w:ascii="宋体" w:hAnsi="宋体" w:eastAsia="宋体" w:cs="宋体"/>
          <w:spacing w:val="-9"/>
          <w:sz w:val="24"/>
          <w:szCs w:val="24"/>
        </w:rPr>
        <w:fldChar w:fldCharType="begin"/>
      </w:r>
      <w:r>
        <w:rPr>
          <w:rFonts w:hint="eastAsia" w:ascii="宋体" w:hAnsi="宋体" w:eastAsia="宋体" w:cs="宋体"/>
          <w:spacing w:val="-9"/>
          <w:sz w:val="24"/>
          <w:szCs w:val="24"/>
        </w:rPr>
        <w:instrText xml:space="preserve"> HYPERLINK "6.3.3.4" </w:instrText>
      </w:r>
      <w:r>
        <w:rPr>
          <w:rFonts w:hint="eastAsia" w:ascii="宋体" w:hAnsi="宋体" w:eastAsia="宋体" w:cs="宋体"/>
          <w:spacing w:val="-9"/>
          <w:sz w:val="24"/>
          <w:szCs w:val="24"/>
        </w:rPr>
        <w:fldChar w:fldCharType="separate"/>
      </w:r>
      <w:r>
        <w:rPr>
          <w:rFonts w:hint="eastAsia" w:ascii="宋体" w:hAnsi="宋体" w:eastAsia="宋体" w:cs="宋体"/>
          <w:spacing w:val="-9"/>
          <w:sz w:val="24"/>
          <w:szCs w:val="24"/>
        </w:rPr>
        <w:t>6.3.3.4</w:t>
      </w:r>
      <w:r>
        <w:rPr>
          <w:rFonts w:hint="eastAsia" w:ascii="宋体" w:hAnsi="宋体" w:eastAsia="宋体" w:cs="宋体"/>
          <w:spacing w:val="-9"/>
          <w:sz w:val="24"/>
          <w:szCs w:val="24"/>
        </w:rPr>
        <w:fldChar w:fldCharType="end"/>
      </w:r>
      <w:r>
        <w:rPr>
          <w:rFonts w:hint="eastAsia" w:ascii="宋体" w:hAnsi="宋体" w:eastAsia="宋体" w:cs="宋体"/>
          <w:spacing w:val="-9"/>
          <w:sz w:val="24"/>
          <w:szCs w:val="24"/>
        </w:rPr>
        <w:t xml:space="preserve"> 第一阶段审核和第二阶段审核应安排适宜的间隔时间，最少0.5天，使申请组织有充分的时间解决第一阶段中发现的问题。</w:t>
      </w:r>
    </w:p>
    <w:p w14:paraId="0696136F">
      <w:pPr>
        <w:spacing w:before="79" w:line="332" w:lineRule="auto"/>
        <w:ind w:left="270" w:right="212" w:firstLine="450" w:firstLineChars="203"/>
      </w:pPr>
      <w:r>
        <w:rPr>
          <w:rFonts w:hint="eastAsia" w:ascii="宋体" w:hAnsi="宋体" w:eastAsia="宋体" w:cs="宋体"/>
          <w:spacing w:val="-9"/>
          <w:sz w:val="24"/>
          <w:szCs w:val="24"/>
        </w:rPr>
        <w:fldChar w:fldCharType="begin"/>
      </w:r>
      <w:r>
        <w:rPr>
          <w:rFonts w:hint="eastAsia" w:ascii="宋体" w:hAnsi="宋体" w:eastAsia="宋体" w:cs="宋体"/>
          <w:spacing w:val="-9"/>
          <w:sz w:val="24"/>
          <w:szCs w:val="24"/>
        </w:rPr>
        <w:instrText xml:space="preserve"> HYPERLINK "6.3.3.5" </w:instrText>
      </w:r>
      <w:r>
        <w:rPr>
          <w:rFonts w:hint="eastAsia" w:ascii="宋体" w:hAnsi="宋体" w:eastAsia="宋体" w:cs="宋体"/>
          <w:spacing w:val="-9"/>
          <w:sz w:val="24"/>
          <w:szCs w:val="24"/>
        </w:rPr>
        <w:fldChar w:fldCharType="separate"/>
      </w:r>
      <w:r>
        <w:rPr>
          <w:rFonts w:hint="eastAsia" w:ascii="宋体" w:hAnsi="宋体" w:eastAsia="宋体" w:cs="宋体"/>
          <w:spacing w:val="-9"/>
          <w:sz w:val="24"/>
          <w:szCs w:val="24"/>
        </w:rPr>
        <w:t>6.3.3.5</w:t>
      </w:r>
      <w:r>
        <w:rPr>
          <w:rFonts w:hint="eastAsia" w:ascii="宋体" w:hAnsi="宋体" w:eastAsia="宋体" w:cs="宋体"/>
          <w:spacing w:val="-9"/>
          <w:sz w:val="24"/>
          <w:szCs w:val="24"/>
        </w:rPr>
        <w:fldChar w:fldCharType="end"/>
      </w:r>
      <w:r>
        <w:rPr>
          <w:rFonts w:hint="eastAsia" w:ascii="宋体" w:hAnsi="宋体" w:eastAsia="宋体" w:cs="宋体"/>
          <w:spacing w:val="-9"/>
          <w:sz w:val="24"/>
          <w:szCs w:val="24"/>
        </w:rPr>
        <w:t xml:space="preserve"> 第二阶段审核应当在申请组织现场进行：</w:t>
      </w:r>
    </w:p>
    <w:p w14:paraId="02DECDE3">
      <w:pPr>
        <w:spacing w:before="79" w:line="332" w:lineRule="auto"/>
        <w:ind w:left="270" w:right="212" w:firstLine="450" w:firstLineChars="203"/>
        <w:rPr>
          <w:rFonts w:hint="eastAsia" w:ascii="宋体" w:hAnsi="宋体" w:eastAsia="宋体" w:cs="宋体"/>
          <w:spacing w:val="-9"/>
          <w:sz w:val="24"/>
          <w:szCs w:val="24"/>
        </w:rPr>
      </w:pPr>
      <w:r>
        <w:rPr>
          <w:rFonts w:hint="eastAsia" w:ascii="宋体" w:hAnsi="宋体" w:eastAsia="宋体" w:cs="宋体"/>
          <w:spacing w:val="-9"/>
          <w:sz w:val="24"/>
          <w:szCs w:val="24"/>
        </w:rPr>
        <w:t>（1）审核员必须是本规则条款要求的审核员，必要时需根据申请组织的特殊情况配备一定数额的审核员；</w:t>
      </w:r>
    </w:p>
    <w:p w14:paraId="432E7EDC">
      <w:pPr>
        <w:spacing w:before="79" w:line="332" w:lineRule="auto"/>
        <w:ind w:left="270" w:right="212" w:firstLine="450" w:firstLineChars="203"/>
        <w:rPr>
          <w:rFonts w:hint="eastAsia" w:ascii="宋体" w:hAnsi="宋体" w:eastAsia="宋体" w:cs="宋体"/>
          <w:spacing w:val="-9"/>
          <w:sz w:val="24"/>
          <w:szCs w:val="24"/>
        </w:rPr>
      </w:pPr>
      <w:r>
        <w:rPr>
          <w:rFonts w:hint="eastAsia" w:ascii="宋体" w:hAnsi="宋体" w:eastAsia="宋体" w:cs="宋体"/>
          <w:spacing w:val="-9"/>
          <w:sz w:val="24"/>
          <w:szCs w:val="24"/>
        </w:rPr>
        <w:t>（2）审核范围应确保包括了所有场所和人数；</w:t>
      </w:r>
    </w:p>
    <w:p w14:paraId="63B2E79C">
      <w:pPr>
        <w:spacing w:before="79" w:line="332" w:lineRule="auto"/>
        <w:ind w:left="270" w:right="212" w:firstLine="450" w:firstLineChars="203"/>
        <w:rPr>
          <w:rFonts w:hint="eastAsia" w:ascii="宋体" w:hAnsi="宋体" w:eastAsia="宋体" w:cs="宋体"/>
          <w:spacing w:val="-9"/>
          <w:sz w:val="24"/>
          <w:szCs w:val="24"/>
        </w:rPr>
      </w:pPr>
      <w:r>
        <w:rPr>
          <w:rFonts w:hint="eastAsia" w:ascii="宋体" w:hAnsi="宋体" w:eastAsia="宋体" w:cs="宋体"/>
          <w:spacing w:val="-9"/>
          <w:sz w:val="24"/>
          <w:szCs w:val="24"/>
        </w:rPr>
        <w:t>（3）审核计划应包含申请</w:t>
      </w:r>
      <w:r>
        <w:rPr>
          <w:rFonts w:hint="eastAsia" w:ascii="宋体" w:hAnsi="宋体" w:eastAsia="宋体" w:cs="宋体"/>
          <w:spacing w:val="-9"/>
          <w:sz w:val="24"/>
          <w:szCs w:val="24"/>
          <w:lang w:eastAsia="zh-CN"/>
        </w:rPr>
        <w:t>ZBCC中博检验认证</w:t>
      </w:r>
      <w:r>
        <w:rPr>
          <w:rFonts w:hint="eastAsia" w:ascii="宋体" w:hAnsi="宋体" w:eastAsia="宋体" w:cs="宋体"/>
          <w:spacing w:val="-9"/>
          <w:sz w:val="24"/>
          <w:szCs w:val="24"/>
        </w:rPr>
        <w:t>中所有班次的员工；</w:t>
      </w:r>
    </w:p>
    <w:p w14:paraId="2F666217">
      <w:pPr>
        <w:spacing w:before="79" w:line="332" w:lineRule="auto"/>
        <w:ind w:left="270" w:right="212" w:firstLine="450" w:firstLineChars="203"/>
        <w:rPr>
          <w:rFonts w:hint="eastAsia" w:ascii="宋体" w:hAnsi="宋体" w:eastAsia="宋体" w:cs="宋体"/>
          <w:spacing w:val="-9"/>
          <w:sz w:val="24"/>
          <w:szCs w:val="24"/>
        </w:rPr>
      </w:pPr>
      <w:r>
        <w:rPr>
          <w:rFonts w:hint="eastAsia" w:ascii="宋体" w:hAnsi="宋体" w:eastAsia="宋体" w:cs="宋体"/>
          <w:spacing w:val="-9"/>
          <w:sz w:val="24"/>
          <w:szCs w:val="24"/>
        </w:rPr>
        <w:t>（4）审核计划中应包含进行现场的疏散消防演练；</w:t>
      </w:r>
    </w:p>
    <w:p w14:paraId="352A535E">
      <w:pPr>
        <w:spacing w:before="79" w:line="332" w:lineRule="auto"/>
        <w:ind w:left="270" w:right="212" w:firstLine="450" w:firstLineChars="203"/>
        <w:rPr>
          <w:rFonts w:hint="eastAsia" w:ascii="宋体" w:hAnsi="宋体" w:eastAsia="宋体" w:cs="宋体"/>
          <w:spacing w:val="-9"/>
          <w:sz w:val="24"/>
          <w:szCs w:val="24"/>
        </w:rPr>
      </w:pPr>
      <w:r>
        <w:rPr>
          <w:rFonts w:hint="eastAsia" w:ascii="宋体" w:hAnsi="宋体" w:eastAsia="宋体" w:cs="宋体"/>
          <w:spacing w:val="-9"/>
          <w:sz w:val="24"/>
          <w:szCs w:val="24"/>
        </w:rPr>
        <w:t>（5）审核包含以下的活动：首末次会议；搜集与审核依据有关的信息，审核依据包含GB/T39604社会责任管理体系标准，客户要求，GB/T39604社会责任管理体系指南文件，当地法律法规和其他适应的要求，消防安全要求；独立的管理体系评估报告； 内部监控和管理评审；申请方的管理体系有效性；方针、绩效目标和指标的相关性；所有员工含正式员工，临时工，外包工等全部计算起来的人员数基础上的人天是否足够。其在GB/T39604社会责任管理体系方面的培训及效果；审核方法包括现场观察</w:t>
      </w:r>
      <w:r>
        <w:rPr>
          <w:rFonts w:hint="eastAsia" w:ascii="宋体" w:hAnsi="宋体" w:eastAsia="宋体" w:cs="宋体"/>
          <w:spacing w:val="-9"/>
          <w:sz w:val="24"/>
          <w:szCs w:val="24"/>
          <w:lang w:eastAsia="zh-CN"/>
        </w:rPr>
        <w:t>，</w:t>
      </w:r>
      <w:r>
        <w:rPr>
          <w:rFonts w:hint="eastAsia" w:ascii="宋体" w:hAnsi="宋体" w:eastAsia="宋体" w:cs="宋体"/>
          <w:spacing w:val="-9"/>
          <w:sz w:val="24"/>
          <w:szCs w:val="24"/>
        </w:rPr>
        <w:t>文件记录查看和员工访谈。</w:t>
      </w:r>
    </w:p>
    <w:p w14:paraId="0DE6685D">
      <w:pPr>
        <w:spacing w:before="79" w:line="332" w:lineRule="auto"/>
        <w:ind w:left="270" w:right="212" w:firstLine="450" w:firstLineChars="203"/>
        <w:rPr>
          <w:rFonts w:hint="eastAsia" w:ascii="宋体" w:hAnsi="宋体" w:eastAsia="宋体" w:cs="宋体"/>
          <w:spacing w:val="-9"/>
          <w:sz w:val="24"/>
          <w:szCs w:val="24"/>
        </w:rPr>
      </w:pPr>
      <w:r>
        <w:rPr>
          <w:rFonts w:hint="eastAsia" w:ascii="宋体" w:hAnsi="宋体" w:eastAsia="宋体" w:cs="宋体"/>
          <w:spacing w:val="-9"/>
          <w:sz w:val="24"/>
          <w:szCs w:val="24"/>
        </w:rPr>
        <w:fldChar w:fldCharType="begin"/>
      </w:r>
      <w:r>
        <w:rPr>
          <w:rFonts w:hint="eastAsia" w:ascii="宋体" w:hAnsi="宋体" w:eastAsia="宋体" w:cs="宋体"/>
          <w:spacing w:val="-9"/>
          <w:sz w:val="24"/>
          <w:szCs w:val="24"/>
        </w:rPr>
        <w:instrText xml:space="preserve"> HYPERLINK "6.3.3.6" </w:instrText>
      </w:r>
      <w:r>
        <w:rPr>
          <w:rFonts w:hint="eastAsia" w:ascii="宋体" w:hAnsi="宋体" w:eastAsia="宋体" w:cs="宋体"/>
          <w:spacing w:val="-9"/>
          <w:sz w:val="24"/>
          <w:szCs w:val="24"/>
        </w:rPr>
        <w:fldChar w:fldCharType="separate"/>
      </w:r>
      <w:r>
        <w:rPr>
          <w:rFonts w:hint="eastAsia" w:ascii="宋体" w:hAnsi="宋体" w:eastAsia="宋体" w:cs="宋体"/>
          <w:spacing w:val="-9"/>
          <w:sz w:val="24"/>
          <w:szCs w:val="24"/>
        </w:rPr>
        <w:t>6.3.3.6</w:t>
      </w:r>
      <w:r>
        <w:rPr>
          <w:rFonts w:hint="eastAsia" w:ascii="宋体" w:hAnsi="宋体" w:eastAsia="宋体" w:cs="宋体"/>
          <w:spacing w:val="-9"/>
          <w:sz w:val="24"/>
          <w:szCs w:val="24"/>
        </w:rPr>
        <w:fldChar w:fldCharType="end"/>
      </w:r>
      <w:r>
        <w:rPr>
          <w:rFonts w:hint="eastAsia" w:ascii="宋体" w:hAnsi="宋体" w:eastAsia="宋体" w:cs="宋体"/>
          <w:spacing w:val="-9"/>
          <w:sz w:val="24"/>
          <w:szCs w:val="24"/>
        </w:rPr>
        <w:t xml:space="preserve"> 重点是审核社会责任及管理体系符合GB/T39604社会责任管理体系标准要求和有效运行情况，应至少覆盖以下内容：</w:t>
      </w:r>
    </w:p>
    <w:p w14:paraId="0EA766BD">
      <w:pPr>
        <w:spacing w:before="79" w:line="332" w:lineRule="auto"/>
        <w:ind w:left="270" w:right="212" w:firstLine="450" w:firstLineChars="203"/>
        <w:rPr>
          <w:rFonts w:hint="eastAsia" w:ascii="宋体" w:hAnsi="宋体" w:eastAsia="宋体" w:cs="宋体"/>
          <w:spacing w:val="-9"/>
          <w:sz w:val="24"/>
          <w:szCs w:val="24"/>
        </w:rPr>
      </w:pPr>
      <w:r>
        <w:rPr>
          <w:rFonts w:hint="eastAsia" w:ascii="宋体" w:hAnsi="宋体" w:eastAsia="宋体" w:cs="宋体"/>
          <w:spacing w:val="-9"/>
          <w:sz w:val="24"/>
          <w:szCs w:val="24"/>
        </w:rPr>
        <w:t>（1）在第一阶段审核中识别的重要审核点的监视、测量、报告和评审记录的完整性和有效性。</w:t>
      </w:r>
    </w:p>
    <w:p w14:paraId="084624F5">
      <w:pPr>
        <w:spacing w:before="79" w:line="332" w:lineRule="auto"/>
        <w:ind w:left="270" w:right="212" w:firstLine="450" w:firstLineChars="203"/>
        <w:rPr>
          <w:rFonts w:hint="eastAsia" w:ascii="宋体" w:hAnsi="宋体" w:eastAsia="宋体" w:cs="宋体"/>
          <w:spacing w:val="-9"/>
          <w:sz w:val="24"/>
          <w:szCs w:val="24"/>
        </w:rPr>
      </w:pPr>
      <w:r>
        <w:rPr>
          <w:rFonts w:hint="eastAsia" w:ascii="宋体" w:hAnsi="宋体" w:eastAsia="宋体" w:cs="宋体"/>
          <w:spacing w:val="-9"/>
          <w:sz w:val="24"/>
          <w:szCs w:val="24"/>
        </w:rPr>
        <w:t>（2）为实现质量方针和目标而建立的各层级目标是否具体、有针对性、可测量并且可实现。</w:t>
      </w:r>
    </w:p>
    <w:p w14:paraId="101B6ECD">
      <w:pPr>
        <w:spacing w:before="79" w:line="332" w:lineRule="auto"/>
        <w:ind w:left="270" w:right="212" w:firstLine="450" w:firstLineChars="203"/>
        <w:rPr>
          <w:rFonts w:hint="eastAsia" w:ascii="宋体" w:hAnsi="宋体" w:eastAsia="宋体" w:cs="宋体"/>
          <w:spacing w:val="-9"/>
          <w:sz w:val="24"/>
          <w:szCs w:val="24"/>
        </w:rPr>
      </w:pPr>
      <w:r>
        <w:rPr>
          <w:rFonts w:hint="eastAsia" w:ascii="宋体" w:hAnsi="宋体" w:eastAsia="宋体" w:cs="宋体"/>
          <w:spacing w:val="-9"/>
          <w:sz w:val="24"/>
          <w:szCs w:val="24"/>
        </w:rPr>
        <w:t>（3）对GB/T39604社会责任管理体系各条款覆盖的过程和活动的管理及控制情况。</w:t>
      </w:r>
    </w:p>
    <w:p w14:paraId="6F45FEB2">
      <w:pPr>
        <w:spacing w:before="79" w:line="332" w:lineRule="auto"/>
        <w:ind w:left="270" w:right="212" w:firstLine="450" w:firstLineChars="203"/>
        <w:rPr>
          <w:rFonts w:hint="eastAsia" w:ascii="宋体" w:hAnsi="宋体" w:eastAsia="宋体" w:cs="宋体"/>
          <w:spacing w:val="-9"/>
          <w:sz w:val="24"/>
          <w:szCs w:val="24"/>
        </w:rPr>
      </w:pPr>
      <w:r>
        <w:rPr>
          <w:rFonts w:hint="eastAsia" w:ascii="宋体" w:hAnsi="宋体" w:eastAsia="宋体" w:cs="宋体"/>
          <w:spacing w:val="-9"/>
          <w:sz w:val="24"/>
          <w:szCs w:val="24"/>
        </w:rPr>
        <w:t>（4）申请组织实际工作记录是否真实。</w:t>
      </w:r>
    </w:p>
    <w:p w14:paraId="579E0999">
      <w:pPr>
        <w:spacing w:before="79" w:line="332" w:lineRule="auto"/>
        <w:ind w:left="270" w:right="212" w:firstLine="450" w:firstLineChars="203"/>
        <w:rPr>
          <w:rFonts w:hint="eastAsia" w:ascii="宋体" w:hAnsi="宋体" w:eastAsia="宋体" w:cs="宋体"/>
          <w:spacing w:val="-9"/>
          <w:sz w:val="24"/>
          <w:szCs w:val="24"/>
        </w:rPr>
      </w:pPr>
      <w:r>
        <w:rPr>
          <w:rFonts w:hint="eastAsia" w:ascii="宋体" w:hAnsi="宋体" w:eastAsia="宋体" w:cs="宋体"/>
          <w:spacing w:val="-9"/>
          <w:sz w:val="24"/>
          <w:szCs w:val="24"/>
        </w:rPr>
        <w:t>（5）申请组织的内部审核和管理评审是否有效。</w:t>
      </w:r>
    </w:p>
    <w:p w14:paraId="27546C1D">
      <w:pPr>
        <w:spacing w:before="79" w:line="332" w:lineRule="auto"/>
        <w:ind w:right="212" w:firstLine="222" w:firstLineChars="100"/>
        <w:rPr>
          <w:rFonts w:hint="eastAsia" w:ascii="宋体" w:hAnsi="宋体" w:eastAsia="宋体" w:cs="宋体"/>
          <w:spacing w:val="-9"/>
          <w:sz w:val="24"/>
          <w:szCs w:val="24"/>
        </w:rPr>
      </w:pPr>
      <w:r>
        <w:rPr>
          <w:rFonts w:hint="eastAsia" w:ascii="宋体" w:hAnsi="宋体" w:eastAsia="宋体" w:cs="宋体"/>
          <w:spacing w:val="-9"/>
          <w:sz w:val="24"/>
          <w:szCs w:val="24"/>
        </w:rPr>
        <w:t>6.3.4 发生以下情况时，审核组应终止审核，并向</w:t>
      </w:r>
      <w:r>
        <w:rPr>
          <w:rFonts w:hint="eastAsia" w:ascii="宋体" w:hAnsi="宋体" w:eastAsia="宋体" w:cs="宋体"/>
          <w:spacing w:val="-9"/>
          <w:sz w:val="24"/>
          <w:szCs w:val="24"/>
          <w:lang w:eastAsia="zh-CN"/>
        </w:rPr>
        <w:t>ZBCC中博检验认证</w:t>
      </w:r>
      <w:r>
        <w:rPr>
          <w:rFonts w:hint="eastAsia" w:ascii="宋体" w:hAnsi="宋体" w:eastAsia="宋体" w:cs="宋体"/>
          <w:spacing w:val="-9"/>
          <w:sz w:val="24"/>
          <w:szCs w:val="24"/>
        </w:rPr>
        <w:t>报告。</w:t>
      </w:r>
    </w:p>
    <w:p w14:paraId="6EA7EA94">
      <w:pPr>
        <w:spacing w:before="79" w:line="332" w:lineRule="auto"/>
        <w:ind w:right="212" w:firstLine="666" w:firstLineChars="300"/>
        <w:rPr>
          <w:rFonts w:hint="eastAsia" w:ascii="宋体" w:hAnsi="宋体" w:eastAsia="宋体" w:cs="宋体"/>
          <w:spacing w:val="-9"/>
          <w:sz w:val="24"/>
          <w:szCs w:val="24"/>
        </w:rPr>
      </w:pPr>
      <w:r>
        <w:rPr>
          <w:rFonts w:hint="eastAsia" w:ascii="宋体" w:hAnsi="宋体" w:eastAsia="宋体" w:cs="宋体"/>
          <w:spacing w:val="-9"/>
          <w:sz w:val="24"/>
          <w:szCs w:val="24"/>
        </w:rPr>
        <w:t>（1）申请组织对审核活动不予配合，审核活动无法进行。</w:t>
      </w:r>
    </w:p>
    <w:p w14:paraId="08FEC41B">
      <w:pPr>
        <w:spacing w:before="79" w:line="332" w:lineRule="auto"/>
        <w:ind w:left="270" w:right="212" w:firstLine="450" w:firstLineChars="203"/>
        <w:rPr>
          <w:rFonts w:hint="eastAsia" w:ascii="宋体" w:hAnsi="宋体" w:eastAsia="宋体" w:cs="宋体"/>
          <w:spacing w:val="-9"/>
          <w:sz w:val="24"/>
          <w:szCs w:val="24"/>
        </w:rPr>
      </w:pPr>
      <w:r>
        <w:rPr>
          <w:rFonts w:hint="eastAsia" w:ascii="宋体" w:hAnsi="宋体" w:eastAsia="宋体" w:cs="宋体"/>
          <w:spacing w:val="-9"/>
          <w:sz w:val="24"/>
          <w:szCs w:val="24"/>
        </w:rPr>
        <w:t>（2）申请组织的社会责任及管理体系有重大缺陷，不符合GB/T39604社会责任管理体系标准的要求。</w:t>
      </w:r>
    </w:p>
    <w:p w14:paraId="64B1BDCF">
      <w:pPr>
        <w:spacing w:before="79" w:line="332" w:lineRule="auto"/>
        <w:ind w:left="270" w:right="212" w:firstLine="450" w:firstLineChars="203"/>
        <w:rPr>
          <w:rFonts w:hint="eastAsia" w:ascii="宋体" w:hAnsi="宋体" w:eastAsia="宋体" w:cs="宋体"/>
          <w:spacing w:val="-9"/>
          <w:sz w:val="24"/>
          <w:szCs w:val="24"/>
        </w:rPr>
      </w:pPr>
      <w:r>
        <w:rPr>
          <w:rFonts w:hint="eastAsia" w:ascii="宋体" w:hAnsi="宋体" w:eastAsia="宋体" w:cs="宋体"/>
          <w:spacing w:val="-9"/>
          <w:sz w:val="24"/>
          <w:szCs w:val="24"/>
        </w:rPr>
        <w:t>（3）发现申请组织已经或可能严重损害国家安全、社会秩序、公共利益或获证客户及其相关方的合法权益。</w:t>
      </w:r>
    </w:p>
    <w:p w14:paraId="675899F6">
      <w:pPr>
        <w:spacing w:before="79" w:line="332" w:lineRule="auto"/>
        <w:ind w:left="270" w:right="212" w:firstLine="450" w:firstLineChars="203"/>
        <w:rPr>
          <w:rFonts w:hint="eastAsia" w:ascii="宋体" w:hAnsi="宋体" w:eastAsia="宋体" w:cs="宋体"/>
          <w:spacing w:val="-9"/>
          <w:sz w:val="24"/>
          <w:szCs w:val="24"/>
        </w:rPr>
      </w:pPr>
      <w:r>
        <w:rPr>
          <w:rFonts w:hint="eastAsia" w:ascii="宋体" w:hAnsi="宋体" w:eastAsia="宋体" w:cs="宋体"/>
          <w:spacing w:val="-9"/>
          <w:sz w:val="24"/>
          <w:szCs w:val="24"/>
        </w:rPr>
        <w:t>（4）其他导致审核程序无法完成的情况。</w:t>
      </w:r>
    </w:p>
    <w:p w14:paraId="54560542">
      <w:pPr>
        <w:spacing w:before="79" w:line="332" w:lineRule="auto"/>
        <w:ind w:right="212" w:firstLine="223" w:firstLineChars="100"/>
        <w:rPr>
          <w:rFonts w:hint="eastAsia" w:ascii="宋体" w:hAnsi="宋体" w:eastAsia="宋体" w:cs="宋体"/>
          <w:b/>
          <w:bCs/>
          <w:spacing w:val="-9"/>
          <w:sz w:val="24"/>
          <w:szCs w:val="24"/>
        </w:rPr>
      </w:pPr>
      <w:r>
        <w:rPr>
          <w:rFonts w:hint="eastAsia" w:ascii="宋体" w:hAnsi="宋体" w:eastAsia="宋体" w:cs="宋体"/>
          <w:b/>
          <w:bCs/>
          <w:spacing w:val="-9"/>
          <w:sz w:val="24"/>
          <w:szCs w:val="24"/>
        </w:rPr>
        <w:t>6.4 审核报告</w:t>
      </w:r>
    </w:p>
    <w:p w14:paraId="3353546E">
      <w:pPr>
        <w:spacing w:before="79" w:line="332" w:lineRule="auto"/>
        <w:ind w:right="212" w:firstLine="444" w:firstLineChars="200"/>
        <w:rPr>
          <w:rFonts w:hint="eastAsia" w:ascii="宋体" w:hAnsi="宋体" w:eastAsia="宋体" w:cs="宋体"/>
          <w:spacing w:val="-9"/>
          <w:sz w:val="24"/>
          <w:szCs w:val="24"/>
        </w:rPr>
      </w:pPr>
      <w:r>
        <w:rPr>
          <w:rFonts w:hint="eastAsia" w:ascii="宋体" w:hAnsi="宋体" w:eastAsia="宋体" w:cs="宋体"/>
          <w:spacing w:val="-9"/>
          <w:sz w:val="24"/>
          <w:szCs w:val="24"/>
        </w:rPr>
        <w:t>6.4.1 审核组应对审核活动形成书面审核报告，由审核组组长签字。审核报告应准确、简明和清晰地描述审核活动的主要内容，至少包括以下内容：</w:t>
      </w:r>
    </w:p>
    <w:p w14:paraId="7950002C">
      <w:pPr>
        <w:spacing w:before="79" w:line="332" w:lineRule="auto"/>
        <w:ind w:left="270" w:right="212" w:firstLine="450" w:firstLineChars="203"/>
        <w:rPr>
          <w:rFonts w:hint="eastAsia" w:ascii="宋体" w:hAnsi="宋体" w:eastAsia="宋体" w:cs="宋体"/>
          <w:spacing w:val="-9"/>
          <w:sz w:val="24"/>
          <w:szCs w:val="24"/>
        </w:rPr>
      </w:pPr>
      <w:r>
        <w:rPr>
          <w:rFonts w:hint="eastAsia" w:ascii="宋体" w:hAnsi="宋体" w:eastAsia="宋体" w:cs="宋体"/>
          <w:spacing w:val="-9"/>
          <w:sz w:val="24"/>
          <w:szCs w:val="24"/>
        </w:rPr>
        <w:t>（1） 申请组织的名称和地址。</w:t>
      </w:r>
    </w:p>
    <w:p w14:paraId="6F99E3F9">
      <w:pPr>
        <w:spacing w:before="79" w:line="332" w:lineRule="auto"/>
        <w:ind w:left="270" w:right="212" w:firstLine="450" w:firstLineChars="203"/>
        <w:rPr>
          <w:rFonts w:hint="eastAsia" w:ascii="宋体" w:hAnsi="宋体" w:eastAsia="宋体" w:cs="宋体"/>
          <w:spacing w:val="-9"/>
          <w:sz w:val="24"/>
          <w:szCs w:val="24"/>
        </w:rPr>
      </w:pPr>
      <w:r>
        <w:rPr>
          <w:rFonts w:hint="eastAsia" w:ascii="宋体" w:hAnsi="宋体" w:eastAsia="宋体" w:cs="宋体"/>
          <w:spacing w:val="-9"/>
          <w:sz w:val="24"/>
          <w:szCs w:val="24"/>
        </w:rPr>
        <w:t>（2）审核的申请组织活动范围和场所。</w:t>
      </w:r>
    </w:p>
    <w:p w14:paraId="1837D3FC">
      <w:pPr>
        <w:spacing w:before="79" w:line="332" w:lineRule="auto"/>
        <w:ind w:left="270" w:right="212" w:firstLine="450" w:firstLineChars="203"/>
        <w:rPr>
          <w:rFonts w:hint="eastAsia" w:ascii="宋体" w:hAnsi="宋体" w:eastAsia="宋体" w:cs="宋体"/>
          <w:spacing w:val="-9"/>
          <w:sz w:val="24"/>
          <w:szCs w:val="24"/>
        </w:rPr>
      </w:pPr>
      <w:r>
        <w:rPr>
          <w:rFonts w:hint="eastAsia" w:ascii="宋体" w:hAnsi="宋体" w:eastAsia="宋体" w:cs="宋体"/>
          <w:spacing w:val="-9"/>
          <w:sz w:val="24"/>
          <w:szCs w:val="24"/>
        </w:rPr>
        <w:t>（3）审核组组长、审核组成员及其个人注册信息。</w:t>
      </w:r>
    </w:p>
    <w:p w14:paraId="7C78C4CD">
      <w:pPr>
        <w:spacing w:before="79" w:line="332" w:lineRule="auto"/>
        <w:ind w:left="270" w:right="212" w:firstLine="450" w:firstLineChars="203"/>
        <w:rPr>
          <w:rFonts w:hint="eastAsia" w:ascii="宋体" w:hAnsi="宋体" w:eastAsia="宋体" w:cs="宋体"/>
          <w:spacing w:val="-9"/>
          <w:sz w:val="24"/>
          <w:szCs w:val="24"/>
        </w:rPr>
      </w:pPr>
      <w:r>
        <w:rPr>
          <w:rFonts w:hint="eastAsia" w:ascii="宋体" w:hAnsi="宋体" w:eastAsia="宋体" w:cs="宋体"/>
          <w:spacing w:val="-9"/>
          <w:sz w:val="24"/>
          <w:szCs w:val="24"/>
        </w:rPr>
        <w:t>（4）审核活动的实施日期和地点。</w:t>
      </w:r>
    </w:p>
    <w:p w14:paraId="69350029">
      <w:pPr>
        <w:spacing w:before="79" w:line="332" w:lineRule="auto"/>
        <w:ind w:left="270" w:right="212" w:firstLine="450" w:firstLineChars="203"/>
        <w:rPr>
          <w:rFonts w:hint="eastAsia" w:ascii="宋体" w:hAnsi="宋体" w:eastAsia="宋体" w:cs="宋体"/>
          <w:spacing w:val="-9"/>
          <w:sz w:val="24"/>
          <w:szCs w:val="24"/>
        </w:rPr>
      </w:pPr>
      <w:r>
        <w:rPr>
          <w:rFonts w:hint="eastAsia" w:ascii="宋体" w:hAnsi="宋体" w:eastAsia="宋体" w:cs="宋体"/>
          <w:spacing w:val="-9"/>
          <w:sz w:val="24"/>
          <w:szCs w:val="24"/>
        </w:rPr>
        <w:t>（5）叙述GB/T39604社会责任管理体系要求的审核工作情况，应逐项就审核证据、审核发现和审核结论进行详细描述；对目标实现情况的评价，应同时叙述测量方法。</w:t>
      </w:r>
    </w:p>
    <w:p w14:paraId="028DF837">
      <w:pPr>
        <w:spacing w:before="79" w:line="332" w:lineRule="auto"/>
        <w:ind w:left="270" w:right="212" w:firstLine="450" w:firstLineChars="203"/>
        <w:rPr>
          <w:rFonts w:hint="eastAsia" w:ascii="宋体" w:hAnsi="宋体" w:eastAsia="宋体" w:cs="宋体"/>
          <w:spacing w:val="-9"/>
          <w:sz w:val="24"/>
          <w:szCs w:val="24"/>
        </w:rPr>
      </w:pPr>
      <w:r>
        <w:rPr>
          <w:rFonts w:hint="eastAsia" w:ascii="宋体" w:hAnsi="宋体" w:eastAsia="宋体" w:cs="宋体"/>
          <w:spacing w:val="-9"/>
          <w:sz w:val="24"/>
          <w:szCs w:val="24"/>
        </w:rPr>
        <w:t>（6）识别出的不符合项。不符合项的表述，应基于客观证据和审核依据，用写实的方法准确、具体、清晰描述，易于被申请组织理解。不得用概念化的、不确定的、含糊的语言表述不符合项。</w:t>
      </w:r>
    </w:p>
    <w:p w14:paraId="4DEF8C64">
      <w:pPr>
        <w:spacing w:before="79" w:line="332" w:lineRule="auto"/>
        <w:ind w:left="270" w:right="212" w:firstLine="450" w:firstLineChars="203"/>
        <w:rPr>
          <w:rFonts w:hint="eastAsia" w:ascii="宋体" w:hAnsi="宋体" w:eastAsia="宋体" w:cs="宋体"/>
          <w:spacing w:val="-9"/>
          <w:sz w:val="24"/>
          <w:szCs w:val="24"/>
        </w:rPr>
      </w:pPr>
      <w:r>
        <w:rPr>
          <w:rFonts w:hint="eastAsia" w:ascii="宋体" w:hAnsi="宋体" w:eastAsia="宋体" w:cs="宋体"/>
          <w:spacing w:val="-9"/>
          <w:sz w:val="24"/>
          <w:szCs w:val="24"/>
        </w:rPr>
        <w:t>（7）审核组对是否通过认证的意见建议。</w:t>
      </w:r>
    </w:p>
    <w:p w14:paraId="438D959C">
      <w:pPr>
        <w:spacing w:before="79" w:line="332" w:lineRule="auto"/>
        <w:ind w:right="212" w:firstLine="444" w:firstLineChars="200"/>
        <w:rPr>
          <w:rFonts w:hint="eastAsia" w:ascii="宋体" w:hAnsi="宋体" w:eastAsia="宋体" w:cs="宋体"/>
          <w:spacing w:val="-9"/>
          <w:sz w:val="24"/>
          <w:szCs w:val="24"/>
        </w:rPr>
      </w:pPr>
      <w:r>
        <w:rPr>
          <w:rFonts w:hint="eastAsia" w:ascii="宋体" w:hAnsi="宋体" w:eastAsia="宋体" w:cs="宋体"/>
          <w:spacing w:val="-9"/>
          <w:sz w:val="24"/>
          <w:szCs w:val="24"/>
        </w:rPr>
        <w:t>6.4.2 审核报告应随附必要的用于证明相关事实的证据或记录，包括文字或照片摄像等音像资料。</w:t>
      </w:r>
    </w:p>
    <w:p w14:paraId="33BF5EB8">
      <w:pPr>
        <w:spacing w:before="79" w:line="332" w:lineRule="auto"/>
        <w:ind w:right="212" w:firstLine="444" w:firstLineChars="200"/>
        <w:rPr>
          <w:rFonts w:hint="eastAsia" w:ascii="宋体" w:hAnsi="宋体" w:eastAsia="宋体" w:cs="宋体"/>
          <w:spacing w:val="-9"/>
          <w:sz w:val="24"/>
          <w:szCs w:val="24"/>
        </w:rPr>
      </w:pPr>
      <w:r>
        <w:rPr>
          <w:rFonts w:hint="eastAsia" w:ascii="宋体" w:hAnsi="宋体" w:eastAsia="宋体" w:cs="宋体"/>
          <w:spacing w:val="-9"/>
          <w:sz w:val="24"/>
          <w:szCs w:val="24"/>
        </w:rPr>
        <w:t>6.4.3 在出现严重不符合项时，要求在3个月内进行现场跟进审核，直到达到标准后再提交完整报告。</w:t>
      </w:r>
    </w:p>
    <w:p w14:paraId="5AE9E68F">
      <w:pPr>
        <w:spacing w:before="79" w:line="332" w:lineRule="auto"/>
        <w:ind w:left="270" w:right="212" w:firstLine="450" w:firstLineChars="203"/>
        <w:rPr>
          <w:rFonts w:hint="eastAsia" w:ascii="宋体" w:hAnsi="宋体" w:eastAsia="宋体" w:cs="宋体"/>
          <w:spacing w:val="-9"/>
          <w:sz w:val="24"/>
          <w:szCs w:val="24"/>
        </w:rPr>
      </w:pPr>
      <w:r>
        <w:rPr>
          <w:rFonts w:hint="eastAsia" w:ascii="宋体" w:hAnsi="宋体" w:eastAsia="宋体" w:cs="宋体"/>
          <w:spacing w:val="-9"/>
          <w:sz w:val="24"/>
          <w:szCs w:val="24"/>
        </w:rPr>
        <w:t xml:space="preserve">6.4.4 </w:t>
      </w:r>
      <w:r>
        <w:rPr>
          <w:rFonts w:hint="eastAsia" w:ascii="宋体" w:hAnsi="宋体" w:eastAsia="宋体" w:cs="宋体"/>
          <w:spacing w:val="-9"/>
          <w:sz w:val="24"/>
          <w:szCs w:val="24"/>
          <w:lang w:eastAsia="zh-CN"/>
        </w:rPr>
        <w:t>ZBCC中博检验认证</w:t>
      </w:r>
      <w:r>
        <w:rPr>
          <w:rFonts w:hint="eastAsia" w:ascii="宋体" w:hAnsi="宋体" w:eastAsia="宋体" w:cs="宋体"/>
          <w:spacing w:val="-9"/>
          <w:sz w:val="24"/>
          <w:szCs w:val="24"/>
        </w:rPr>
        <w:t>应将审核报告提交申请组织，并保留签收或提交的证据。</w:t>
      </w:r>
    </w:p>
    <w:p w14:paraId="37838210">
      <w:pPr>
        <w:spacing w:before="79" w:line="332" w:lineRule="auto"/>
        <w:ind w:left="270" w:right="212" w:firstLine="450" w:firstLineChars="203"/>
        <w:rPr>
          <w:rFonts w:hint="eastAsia" w:ascii="宋体" w:hAnsi="宋体" w:eastAsia="宋体" w:cs="宋体"/>
          <w:spacing w:val="-9"/>
          <w:sz w:val="24"/>
          <w:szCs w:val="24"/>
        </w:rPr>
      </w:pPr>
      <w:r>
        <w:rPr>
          <w:rFonts w:hint="eastAsia" w:ascii="宋体" w:hAnsi="宋体" w:eastAsia="宋体" w:cs="宋体"/>
          <w:spacing w:val="-9"/>
          <w:sz w:val="24"/>
          <w:szCs w:val="24"/>
        </w:rPr>
        <w:t>6.4.5 对终止审核的项目，审核组应将已开展的工作情况形成报告，应将此报告及终止审核的原因提交给申请组织，并保留签收或提交的证据。</w:t>
      </w:r>
    </w:p>
    <w:p w14:paraId="0339F074">
      <w:pPr>
        <w:spacing w:before="79" w:line="332" w:lineRule="auto"/>
        <w:ind w:right="212" w:firstLine="223" w:firstLineChars="100"/>
        <w:rPr>
          <w:rFonts w:hint="eastAsia" w:ascii="宋体" w:hAnsi="宋体" w:eastAsia="宋体" w:cs="宋体"/>
          <w:b/>
          <w:bCs/>
          <w:spacing w:val="-9"/>
          <w:sz w:val="24"/>
          <w:szCs w:val="24"/>
        </w:rPr>
      </w:pPr>
      <w:r>
        <w:rPr>
          <w:rFonts w:hint="eastAsia" w:ascii="宋体" w:hAnsi="宋体" w:eastAsia="宋体" w:cs="宋体"/>
          <w:b/>
          <w:bCs/>
          <w:spacing w:val="-9"/>
          <w:sz w:val="24"/>
          <w:szCs w:val="24"/>
        </w:rPr>
        <w:t>6.5 不符合项的纠正和纠正措施及其结果的验证</w:t>
      </w:r>
    </w:p>
    <w:p w14:paraId="6945C445">
      <w:pPr>
        <w:spacing w:before="79" w:line="332" w:lineRule="auto"/>
        <w:ind w:left="270" w:right="212" w:firstLine="450" w:firstLineChars="203"/>
        <w:rPr>
          <w:rFonts w:hint="eastAsia" w:ascii="宋体" w:hAnsi="宋体" w:eastAsia="宋体" w:cs="宋体"/>
          <w:spacing w:val="-9"/>
          <w:sz w:val="24"/>
          <w:szCs w:val="24"/>
        </w:rPr>
      </w:pPr>
      <w:r>
        <w:rPr>
          <w:rFonts w:hint="eastAsia" w:ascii="宋体" w:hAnsi="宋体" w:eastAsia="宋体" w:cs="宋体"/>
          <w:spacing w:val="-9"/>
          <w:sz w:val="24"/>
          <w:szCs w:val="24"/>
        </w:rPr>
        <w:t>6.5.1 对审核中发现的不符合项，应要求申请组织分析原因，并要求申请组织在规定期限内采取措施进行纠正。</w:t>
      </w:r>
    </w:p>
    <w:p w14:paraId="512E7BF6">
      <w:pPr>
        <w:spacing w:before="79" w:line="332" w:lineRule="auto"/>
        <w:ind w:left="270" w:right="212" w:firstLine="450" w:firstLineChars="203"/>
        <w:rPr>
          <w:rFonts w:hint="eastAsia" w:ascii="宋体" w:hAnsi="宋体" w:eastAsia="宋体" w:cs="宋体"/>
          <w:spacing w:val="-9"/>
          <w:sz w:val="24"/>
          <w:szCs w:val="24"/>
        </w:rPr>
      </w:pPr>
      <w:r>
        <w:rPr>
          <w:rFonts w:hint="eastAsia" w:ascii="宋体" w:hAnsi="宋体" w:eastAsia="宋体" w:cs="宋体"/>
          <w:spacing w:val="-9"/>
          <w:sz w:val="24"/>
          <w:szCs w:val="24"/>
        </w:rPr>
        <w:t>6.5.2 应对申请组织所采取的纠正和纠正措施及其结果的有效性进行验证。验证后再连同审核报告一起交给技术部。</w:t>
      </w:r>
    </w:p>
    <w:p w14:paraId="77C6C635">
      <w:pPr>
        <w:spacing w:before="79" w:line="332" w:lineRule="auto"/>
        <w:ind w:right="212" w:firstLine="223" w:firstLineChars="100"/>
        <w:rPr>
          <w:rFonts w:hint="eastAsia" w:ascii="宋体" w:hAnsi="宋体" w:eastAsia="宋体" w:cs="宋体"/>
          <w:b/>
          <w:bCs/>
          <w:spacing w:val="-9"/>
          <w:sz w:val="24"/>
          <w:szCs w:val="24"/>
        </w:rPr>
      </w:pPr>
      <w:r>
        <w:rPr>
          <w:rFonts w:hint="eastAsia" w:ascii="宋体" w:hAnsi="宋体" w:eastAsia="宋体" w:cs="宋体"/>
          <w:b/>
          <w:bCs/>
          <w:spacing w:val="-9"/>
          <w:sz w:val="24"/>
          <w:szCs w:val="24"/>
        </w:rPr>
        <w:t>6.6 认证决定</w:t>
      </w:r>
    </w:p>
    <w:p w14:paraId="7C283E56">
      <w:pPr>
        <w:spacing w:before="79" w:line="332" w:lineRule="auto"/>
        <w:ind w:right="212" w:firstLine="666" w:firstLineChars="300"/>
        <w:rPr>
          <w:rFonts w:hint="eastAsia" w:ascii="宋体" w:hAnsi="宋体" w:eastAsia="宋体" w:cs="宋体"/>
          <w:spacing w:val="-9"/>
          <w:sz w:val="24"/>
          <w:szCs w:val="24"/>
        </w:rPr>
      </w:pPr>
      <w:r>
        <w:rPr>
          <w:rFonts w:hint="eastAsia" w:ascii="宋体" w:hAnsi="宋体" w:eastAsia="宋体" w:cs="宋体"/>
          <w:spacing w:val="-9"/>
          <w:sz w:val="24"/>
          <w:szCs w:val="24"/>
        </w:rPr>
        <w:t>6.6.1 在对审核报告、不符合项的纠正和纠正措施及其结果进行综合评价基础上，作出认证决定。</w:t>
      </w:r>
    </w:p>
    <w:p w14:paraId="359CF601">
      <w:pPr>
        <w:spacing w:before="79" w:line="332" w:lineRule="auto"/>
        <w:ind w:left="270" w:right="212" w:firstLine="450" w:firstLineChars="203"/>
        <w:rPr>
          <w:rFonts w:hint="eastAsia" w:ascii="宋体" w:hAnsi="宋体" w:eastAsia="宋体" w:cs="宋体"/>
          <w:spacing w:val="-9"/>
          <w:sz w:val="24"/>
          <w:szCs w:val="24"/>
        </w:rPr>
      </w:pPr>
      <w:r>
        <w:rPr>
          <w:rFonts w:hint="eastAsia" w:ascii="宋体" w:hAnsi="宋体" w:eastAsia="宋体" w:cs="宋体"/>
          <w:spacing w:val="-9"/>
          <w:sz w:val="24"/>
          <w:szCs w:val="24"/>
        </w:rPr>
        <w:t>6.6.2 审核组成员不得参与对审核项目的认证决定。</w:t>
      </w:r>
    </w:p>
    <w:p w14:paraId="1096B7EA">
      <w:pPr>
        <w:spacing w:before="79" w:line="332" w:lineRule="auto"/>
        <w:ind w:left="270" w:right="212" w:firstLine="450" w:firstLineChars="203"/>
        <w:rPr>
          <w:rFonts w:hint="eastAsia" w:ascii="宋体" w:hAnsi="宋体" w:eastAsia="宋体" w:cs="宋体"/>
          <w:spacing w:val="-9"/>
          <w:sz w:val="24"/>
          <w:szCs w:val="24"/>
        </w:rPr>
      </w:pPr>
      <w:r>
        <w:rPr>
          <w:rFonts w:hint="eastAsia" w:ascii="宋体" w:hAnsi="宋体" w:eastAsia="宋体" w:cs="宋体"/>
          <w:spacing w:val="-9"/>
          <w:sz w:val="24"/>
          <w:szCs w:val="24"/>
        </w:rPr>
        <w:t>6.6.3 认证决定人员在作出认证决定前应确认如下情形：</w:t>
      </w:r>
    </w:p>
    <w:p w14:paraId="2992A449">
      <w:pPr>
        <w:spacing w:before="79" w:line="332" w:lineRule="auto"/>
        <w:ind w:left="270" w:right="212" w:firstLine="450" w:firstLineChars="203"/>
        <w:rPr>
          <w:rFonts w:hint="eastAsia" w:ascii="宋体" w:hAnsi="宋体" w:eastAsia="宋体" w:cs="宋体"/>
          <w:spacing w:val="-9"/>
          <w:sz w:val="24"/>
          <w:szCs w:val="24"/>
        </w:rPr>
      </w:pPr>
      <w:r>
        <w:rPr>
          <w:rFonts w:hint="eastAsia" w:ascii="宋体" w:hAnsi="宋体" w:eastAsia="宋体" w:cs="宋体"/>
          <w:spacing w:val="-9"/>
          <w:sz w:val="24"/>
          <w:szCs w:val="24"/>
        </w:rPr>
        <w:t>（1）审核报告符合本规则第5.4条要求，能够满足作出认证决定所需要的信息。</w:t>
      </w:r>
    </w:p>
    <w:p w14:paraId="65F1AA00">
      <w:pPr>
        <w:spacing w:before="79" w:line="332" w:lineRule="auto"/>
        <w:ind w:left="270" w:right="212" w:firstLine="450" w:firstLineChars="203"/>
        <w:rPr>
          <w:rFonts w:hint="eastAsia" w:ascii="宋体" w:hAnsi="宋体" w:eastAsia="宋体" w:cs="宋体"/>
          <w:spacing w:val="-9"/>
          <w:sz w:val="24"/>
          <w:szCs w:val="24"/>
        </w:rPr>
      </w:pPr>
      <w:r>
        <w:rPr>
          <w:rFonts w:hint="eastAsia" w:ascii="宋体" w:hAnsi="宋体" w:eastAsia="宋体" w:cs="宋体"/>
          <w:spacing w:val="-9"/>
          <w:sz w:val="24"/>
          <w:szCs w:val="24"/>
        </w:rPr>
        <w:t>（2）反映以下问题的不符合项，已评审、接受并验证了纠正和纠正措施及其结果的有效性。</w:t>
      </w:r>
    </w:p>
    <w:p w14:paraId="6C791235">
      <w:pPr>
        <w:spacing w:before="79" w:line="332" w:lineRule="auto"/>
        <w:ind w:left="270" w:right="212" w:firstLine="890" w:firstLineChars="401"/>
        <w:rPr>
          <w:rFonts w:hint="eastAsia" w:ascii="宋体" w:hAnsi="宋体" w:eastAsia="宋体" w:cs="宋体"/>
          <w:spacing w:val="-9"/>
          <w:sz w:val="24"/>
          <w:szCs w:val="24"/>
        </w:rPr>
      </w:pPr>
      <w:r>
        <w:rPr>
          <w:rFonts w:hint="eastAsia" w:ascii="宋体" w:hAnsi="宋体" w:eastAsia="宋体" w:cs="宋体"/>
          <w:spacing w:val="-9"/>
          <w:sz w:val="24"/>
          <w:szCs w:val="24"/>
        </w:rPr>
        <w:t xml:space="preserve">a、未能满足社会责任及管理体系标准的要求。 </w:t>
      </w:r>
    </w:p>
    <w:p w14:paraId="0E27B7AE">
      <w:pPr>
        <w:spacing w:before="79" w:line="332" w:lineRule="auto"/>
        <w:ind w:left="270" w:right="212" w:firstLine="890" w:firstLineChars="401"/>
        <w:rPr>
          <w:rFonts w:hint="eastAsia" w:ascii="宋体" w:hAnsi="宋体" w:eastAsia="宋体" w:cs="宋体"/>
          <w:spacing w:val="-9"/>
          <w:sz w:val="24"/>
          <w:szCs w:val="24"/>
        </w:rPr>
      </w:pPr>
      <w:r>
        <w:rPr>
          <w:rFonts w:hint="eastAsia" w:ascii="宋体" w:hAnsi="宋体" w:eastAsia="宋体" w:cs="宋体"/>
          <w:spacing w:val="-9"/>
          <w:sz w:val="24"/>
          <w:szCs w:val="24"/>
        </w:rPr>
        <w:t>b、制定的目标不可测量、或测量方法不明确。</w:t>
      </w:r>
    </w:p>
    <w:p w14:paraId="39E24E15">
      <w:pPr>
        <w:spacing w:before="79" w:line="332" w:lineRule="auto"/>
        <w:ind w:left="270" w:right="212" w:firstLine="890" w:firstLineChars="401"/>
        <w:rPr>
          <w:rFonts w:hint="eastAsia" w:ascii="宋体" w:hAnsi="宋体" w:eastAsia="宋体" w:cs="宋体"/>
          <w:spacing w:val="-9"/>
          <w:sz w:val="24"/>
          <w:szCs w:val="24"/>
        </w:rPr>
      </w:pPr>
      <w:r>
        <w:rPr>
          <w:rFonts w:hint="eastAsia" w:ascii="宋体" w:hAnsi="宋体" w:eastAsia="宋体" w:cs="宋体"/>
          <w:spacing w:val="-9"/>
          <w:sz w:val="24"/>
          <w:szCs w:val="24"/>
        </w:rPr>
        <w:t>c、对实现目标具有重要影响的关键点的监视和测量未有效运行，或者对这些关键点的报告或评审记录不完整或无效。</w:t>
      </w:r>
    </w:p>
    <w:p w14:paraId="3C66039B">
      <w:pPr>
        <w:spacing w:before="79" w:line="332" w:lineRule="auto"/>
        <w:ind w:left="270" w:right="212" w:firstLine="890" w:firstLineChars="401"/>
        <w:rPr>
          <w:rFonts w:hint="eastAsia" w:ascii="宋体" w:hAnsi="宋体" w:eastAsia="宋体" w:cs="宋体"/>
          <w:spacing w:val="-9"/>
          <w:sz w:val="24"/>
          <w:szCs w:val="24"/>
        </w:rPr>
      </w:pPr>
      <w:r>
        <w:rPr>
          <w:rFonts w:hint="eastAsia" w:ascii="宋体" w:hAnsi="宋体" w:eastAsia="宋体" w:cs="宋体"/>
          <w:spacing w:val="-9"/>
          <w:sz w:val="24"/>
          <w:szCs w:val="24"/>
        </w:rPr>
        <w:t>d、在持续改进社会责任及管理体系的有效性方面存在缺陷，实现业务连续性目标有重大疑问。</w:t>
      </w:r>
    </w:p>
    <w:p w14:paraId="1CA5185D">
      <w:pPr>
        <w:spacing w:before="79" w:line="332" w:lineRule="auto"/>
        <w:ind w:left="270" w:right="212" w:firstLine="450" w:firstLineChars="203"/>
        <w:rPr>
          <w:rFonts w:hint="eastAsia" w:ascii="宋体" w:hAnsi="宋体" w:eastAsia="宋体" w:cs="宋体"/>
          <w:spacing w:val="-9"/>
          <w:sz w:val="24"/>
          <w:szCs w:val="24"/>
        </w:rPr>
      </w:pPr>
      <w:r>
        <w:rPr>
          <w:rFonts w:hint="eastAsia" w:ascii="宋体" w:hAnsi="宋体" w:eastAsia="宋体" w:cs="宋体"/>
          <w:spacing w:val="-9"/>
          <w:sz w:val="24"/>
          <w:szCs w:val="24"/>
        </w:rPr>
        <w:t>（3）</w:t>
      </w:r>
      <w:r>
        <w:rPr>
          <w:rFonts w:hint="eastAsia" w:ascii="宋体" w:hAnsi="宋体" w:eastAsia="宋体" w:cs="宋体"/>
          <w:spacing w:val="-9"/>
          <w:sz w:val="24"/>
          <w:szCs w:val="24"/>
          <w:lang w:eastAsia="zh-CN"/>
        </w:rPr>
        <w:t>ZBCC中博检验认证</w:t>
      </w:r>
      <w:r>
        <w:rPr>
          <w:rFonts w:hint="eastAsia" w:ascii="宋体" w:hAnsi="宋体" w:eastAsia="宋体" w:cs="宋体"/>
          <w:spacing w:val="-9"/>
          <w:sz w:val="24"/>
          <w:szCs w:val="24"/>
        </w:rPr>
        <w:t>对其他不符合项已评审，并接受了申请组织计划采取的纠正和纠正措施。</w:t>
      </w:r>
    </w:p>
    <w:p w14:paraId="72C7EAFE">
      <w:pPr>
        <w:spacing w:before="79" w:line="332" w:lineRule="auto"/>
        <w:ind w:left="270" w:right="212" w:firstLine="450" w:firstLineChars="203"/>
        <w:rPr>
          <w:rFonts w:hint="eastAsia" w:ascii="宋体" w:hAnsi="宋体" w:eastAsia="宋体" w:cs="宋体"/>
          <w:spacing w:val="-9"/>
          <w:sz w:val="24"/>
          <w:szCs w:val="24"/>
        </w:rPr>
      </w:pPr>
      <w:r>
        <w:rPr>
          <w:rFonts w:hint="eastAsia" w:ascii="宋体" w:hAnsi="宋体" w:eastAsia="宋体" w:cs="宋体"/>
          <w:spacing w:val="-9"/>
          <w:sz w:val="24"/>
          <w:szCs w:val="24"/>
        </w:rPr>
        <w:t>6.6.4 在满足5.6.3条要求的基础上，对有充分的客观证据证明申请组织满足下列要求的，</w:t>
      </w:r>
      <w:r>
        <w:rPr>
          <w:rFonts w:hint="eastAsia" w:ascii="宋体" w:hAnsi="宋体" w:eastAsia="宋体" w:cs="宋体"/>
          <w:spacing w:val="-9"/>
          <w:sz w:val="24"/>
          <w:szCs w:val="24"/>
          <w:lang w:eastAsia="zh-CN"/>
        </w:rPr>
        <w:t>ZBCC中博检验认证</w:t>
      </w:r>
      <w:r>
        <w:rPr>
          <w:rFonts w:hint="eastAsia" w:ascii="宋体" w:hAnsi="宋体" w:eastAsia="宋体" w:cs="宋体"/>
          <w:spacing w:val="-9"/>
          <w:sz w:val="24"/>
          <w:szCs w:val="24"/>
        </w:rPr>
        <w:t>将评定该申请组织符合认证要求，向其颁发认证证书。</w:t>
      </w:r>
    </w:p>
    <w:p w14:paraId="4DFC589B">
      <w:pPr>
        <w:spacing w:before="79" w:line="332" w:lineRule="auto"/>
        <w:ind w:left="270" w:right="212" w:firstLine="450" w:firstLineChars="203"/>
        <w:rPr>
          <w:rFonts w:hint="eastAsia" w:ascii="宋体" w:hAnsi="宋体" w:eastAsia="宋体" w:cs="宋体"/>
          <w:spacing w:val="-9"/>
          <w:sz w:val="24"/>
          <w:szCs w:val="24"/>
        </w:rPr>
      </w:pPr>
      <w:r>
        <w:rPr>
          <w:rFonts w:hint="eastAsia" w:ascii="宋体" w:hAnsi="宋体" w:eastAsia="宋体" w:cs="宋体"/>
          <w:spacing w:val="-9"/>
          <w:sz w:val="24"/>
          <w:szCs w:val="24"/>
        </w:rPr>
        <w:t>（1） 申请组织的GB/T39604社会责任管理体系符合标准要求且运行有效。</w:t>
      </w:r>
    </w:p>
    <w:p w14:paraId="6A7FB075">
      <w:pPr>
        <w:spacing w:before="79" w:line="332" w:lineRule="auto"/>
        <w:ind w:left="270" w:right="212" w:firstLine="450" w:firstLineChars="203"/>
        <w:rPr>
          <w:rFonts w:hint="eastAsia" w:ascii="宋体" w:hAnsi="宋体" w:eastAsia="宋体" w:cs="宋体"/>
          <w:spacing w:val="-9"/>
          <w:sz w:val="24"/>
          <w:szCs w:val="24"/>
        </w:rPr>
      </w:pPr>
      <w:r>
        <w:rPr>
          <w:rFonts w:hint="eastAsia" w:ascii="宋体" w:hAnsi="宋体" w:eastAsia="宋体" w:cs="宋体"/>
          <w:spacing w:val="-9"/>
          <w:sz w:val="24"/>
          <w:szCs w:val="24"/>
        </w:rPr>
        <w:t>（2）认证范围覆盖的产品或服务符合相关法律法规要求。</w:t>
      </w:r>
    </w:p>
    <w:p w14:paraId="04E13DD2">
      <w:pPr>
        <w:spacing w:before="79" w:line="332" w:lineRule="auto"/>
        <w:ind w:left="270" w:right="212" w:firstLine="450" w:firstLineChars="203"/>
        <w:rPr>
          <w:rFonts w:hint="eastAsia" w:ascii="宋体" w:hAnsi="宋体" w:eastAsia="宋体" w:cs="宋体"/>
          <w:spacing w:val="-9"/>
          <w:sz w:val="24"/>
          <w:szCs w:val="24"/>
        </w:rPr>
      </w:pPr>
      <w:r>
        <w:rPr>
          <w:rFonts w:hint="eastAsia" w:ascii="宋体" w:hAnsi="宋体" w:eastAsia="宋体" w:cs="宋体"/>
          <w:spacing w:val="-9"/>
          <w:sz w:val="24"/>
          <w:szCs w:val="24"/>
        </w:rPr>
        <w:t>（3） 申请组织按照认证合同规定履行了相关义务。</w:t>
      </w:r>
    </w:p>
    <w:p w14:paraId="4381D891">
      <w:pPr>
        <w:spacing w:before="79" w:line="332" w:lineRule="auto"/>
        <w:ind w:left="270" w:right="212" w:firstLine="450" w:firstLineChars="203"/>
        <w:rPr>
          <w:rFonts w:hint="eastAsia" w:ascii="宋体" w:hAnsi="宋体" w:eastAsia="宋体" w:cs="宋体"/>
          <w:spacing w:val="-9"/>
          <w:sz w:val="24"/>
          <w:szCs w:val="24"/>
        </w:rPr>
      </w:pPr>
      <w:r>
        <w:rPr>
          <w:rFonts w:hint="eastAsia" w:ascii="宋体" w:hAnsi="宋体" w:eastAsia="宋体" w:cs="宋体"/>
          <w:spacing w:val="-9"/>
          <w:sz w:val="24"/>
          <w:szCs w:val="24"/>
        </w:rPr>
        <w:t>6.6.5 申请组织不能满足上述要求的，评定该申请组织不符合认证要求，以书面形式告知申请组织并说明其未通过认证的原因。</w:t>
      </w:r>
    </w:p>
    <w:p w14:paraId="433D72CA">
      <w:pPr>
        <w:spacing w:before="79" w:line="332" w:lineRule="auto"/>
        <w:ind w:left="270" w:right="212" w:firstLine="450" w:firstLineChars="203"/>
        <w:rPr>
          <w:rFonts w:hint="eastAsia" w:ascii="宋体" w:hAnsi="宋体" w:eastAsia="宋体" w:cs="宋体"/>
          <w:spacing w:val="-9"/>
          <w:sz w:val="24"/>
          <w:szCs w:val="24"/>
        </w:rPr>
      </w:pPr>
      <w:r>
        <w:rPr>
          <w:rFonts w:hint="eastAsia" w:ascii="宋体" w:hAnsi="宋体" w:eastAsia="宋体" w:cs="宋体"/>
          <w:spacing w:val="-9"/>
          <w:sz w:val="24"/>
          <w:szCs w:val="24"/>
        </w:rPr>
        <w:t xml:space="preserve">6.6.6 </w:t>
      </w:r>
      <w:r>
        <w:rPr>
          <w:rFonts w:hint="eastAsia" w:ascii="宋体" w:hAnsi="宋体" w:eastAsia="宋体" w:cs="宋体"/>
          <w:spacing w:val="-9"/>
          <w:sz w:val="24"/>
          <w:szCs w:val="24"/>
          <w:lang w:eastAsia="zh-CN"/>
        </w:rPr>
        <w:t>ZBCC中博检验认证</w:t>
      </w:r>
      <w:r>
        <w:rPr>
          <w:rFonts w:hint="eastAsia" w:ascii="宋体" w:hAnsi="宋体" w:eastAsia="宋体" w:cs="宋体"/>
          <w:spacing w:val="-9"/>
          <w:sz w:val="24"/>
          <w:szCs w:val="24"/>
        </w:rPr>
        <w:t>在颁发认证证书后30个工作日内按照规定的要求将相关信息报送国家认监委。国家认监委在其网站（www.cnca.gov.cn）开设专栏向社会</w:t>
      </w:r>
      <w:r>
        <w:rPr>
          <w:rFonts w:hint="eastAsia" w:ascii="宋体" w:hAnsi="宋体" w:eastAsia="宋体" w:cs="宋体"/>
          <w:spacing w:val="-9"/>
          <w:sz w:val="24"/>
          <w:szCs w:val="24"/>
          <w:lang w:val="en-US" w:eastAsia="zh-CN"/>
        </w:rPr>
        <w:t>公</w:t>
      </w:r>
      <w:r>
        <w:rPr>
          <w:rFonts w:hint="eastAsia" w:ascii="宋体" w:hAnsi="宋体" w:eastAsia="宋体" w:cs="宋体"/>
          <w:spacing w:val="-9"/>
          <w:sz w:val="24"/>
          <w:szCs w:val="24"/>
        </w:rPr>
        <w:t>开各上报的认证证书等信息。</w:t>
      </w:r>
    </w:p>
    <w:p w14:paraId="0F748F29">
      <w:pPr>
        <w:spacing w:before="79" w:line="332" w:lineRule="auto"/>
        <w:ind w:left="270" w:right="212" w:firstLine="450" w:firstLineChars="203"/>
        <w:rPr>
          <w:rFonts w:hint="eastAsia" w:ascii="宋体" w:hAnsi="宋体" w:eastAsia="宋体" w:cs="宋体"/>
          <w:spacing w:val="-9"/>
          <w:sz w:val="24"/>
          <w:szCs w:val="24"/>
          <w:lang w:eastAsia="zh-CN"/>
        </w:rPr>
      </w:pPr>
      <w:r>
        <w:rPr>
          <w:rFonts w:hint="eastAsia" w:ascii="宋体" w:hAnsi="宋体" w:eastAsia="宋体" w:cs="宋体"/>
          <w:spacing w:val="-9"/>
          <w:sz w:val="24"/>
          <w:szCs w:val="24"/>
        </w:rPr>
        <w:t xml:space="preserve">6.6.7 </w:t>
      </w:r>
      <w:r>
        <w:rPr>
          <w:rFonts w:hint="eastAsia" w:ascii="宋体" w:hAnsi="宋体" w:eastAsia="宋体" w:cs="宋体"/>
          <w:spacing w:val="-9"/>
          <w:sz w:val="24"/>
          <w:szCs w:val="24"/>
          <w:lang w:eastAsia="zh-CN"/>
        </w:rPr>
        <w:t>ZBCC中博检验认证</w:t>
      </w:r>
      <w:r>
        <w:rPr>
          <w:rFonts w:hint="eastAsia" w:ascii="宋体" w:hAnsi="宋体" w:eastAsia="宋体" w:cs="宋体"/>
          <w:spacing w:val="-9"/>
          <w:sz w:val="24"/>
          <w:szCs w:val="24"/>
        </w:rPr>
        <w:t>不得将申请组织是否获得认证与参与认证审核的审核员及其他人员的薪酬挂钩</w:t>
      </w:r>
      <w:r>
        <w:rPr>
          <w:rFonts w:hint="eastAsia" w:ascii="宋体" w:hAnsi="宋体" w:eastAsia="宋体" w:cs="宋体"/>
          <w:spacing w:val="-9"/>
          <w:sz w:val="24"/>
          <w:szCs w:val="24"/>
          <w:lang w:eastAsia="zh-CN"/>
        </w:rPr>
        <w:t>。</w:t>
      </w:r>
    </w:p>
    <w:p w14:paraId="4C2B006D">
      <w:pPr>
        <w:spacing w:before="79" w:line="332" w:lineRule="auto"/>
        <w:ind w:right="212" w:firstLine="223" w:firstLineChars="100"/>
        <w:rPr>
          <w:rFonts w:hint="eastAsia" w:ascii="宋体" w:hAnsi="宋体" w:eastAsia="宋体" w:cs="宋体"/>
          <w:b/>
          <w:bCs/>
          <w:spacing w:val="-9"/>
          <w:sz w:val="24"/>
          <w:szCs w:val="24"/>
        </w:rPr>
      </w:pPr>
      <w:r>
        <w:rPr>
          <w:rFonts w:hint="eastAsia" w:ascii="宋体" w:hAnsi="宋体" w:eastAsia="宋体" w:cs="宋体"/>
          <w:b/>
          <w:bCs/>
          <w:spacing w:val="-9"/>
          <w:sz w:val="24"/>
          <w:szCs w:val="24"/>
        </w:rPr>
        <w:t>7 监督审核程序</w:t>
      </w:r>
    </w:p>
    <w:p w14:paraId="10A50D8B">
      <w:pPr>
        <w:spacing w:before="79" w:line="332" w:lineRule="auto"/>
        <w:ind w:left="270" w:right="212" w:firstLine="450" w:firstLineChars="203"/>
        <w:rPr>
          <w:rFonts w:hint="eastAsia" w:ascii="宋体" w:hAnsi="宋体" w:eastAsia="宋体" w:cs="宋体"/>
          <w:spacing w:val="-9"/>
          <w:sz w:val="24"/>
          <w:szCs w:val="24"/>
        </w:rPr>
      </w:pPr>
      <w:r>
        <w:rPr>
          <w:rFonts w:hint="eastAsia" w:ascii="宋体" w:hAnsi="宋体" w:eastAsia="宋体" w:cs="宋体"/>
          <w:spacing w:val="-9"/>
          <w:sz w:val="24"/>
          <w:szCs w:val="24"/>
        </w:rPr>
        <w:t xml:space="preserve">7.1 </w:t>
      </w:r>
      <w:r>
        <w:rPr>
          <w:rFonts w:hint="eastAsia" w:ascii="宋体" w:hAnsi="宋体" w:eastAsia="宋体" w:cs="宋体"/>
          <w:spacing w:val="-9"/>
          <w:sz w:val="24"/>
          <w:szCs w:val="24"/>
          <w:lang w:eastAsia="zh-CN"/>
        </w:rPr>
        <w:t>ZBCC中博检验认证</w:t>
      </w:r>
      <w:r>
        <w:rPr>
          <w:rFonts w:hint="eastAsia" w:ascii="宋体" w:hAnsi="宋体" w:eastAsia="宋体" w:cs="宋体"/>
          <w:spacing w:val="-9"/>
          <w:sz w:val="24"/>
          <w:szCs w:val="24"/>
        </w:rPr>
        <w:t>应对持有GB/T39604社会责任管理体系认证证书的组织（以下称获证组织）进行有效跟踪，监督获证组织通过认证的GB/T39604社会责任管理体系持续符合要求。</w:t>
      </w:r>
    </w:p>
    <w:p w14:paraId="0DF77A4E">
      <w:pPr>
        <w:spacing w:before="79" w:line="332" w:lineRule="auto"/>
        <w:ind w:left="270" w:right="212" w:firstLine="450" w:firstLineChars="203"/>
        <w:rPr>
          <w:rFonts w:hint="eastAsia" w:ascii="宋体" w:hAnsi="宋体" w:eastAsia="宋体" w:cs="宋体"/>
          <w:spacing w:val="-9"/>
          <w:sz w:val="24"/>
          <w:szCs w:val="24"/>
        </w:rPr>
      </w:pPr>
      <w:r>
        <w:rPr>
          <w:rFonts w:hint="eastAsia" w:ascii="宋体" w:hAnsi="宋体" w:eastAsia="宋体" w:cs="宋体"/>
          <w:spacing w:val="-9"/>
          <w:sz w:val="24"/>
          <w:szCs w:val="24"/>
        </w:rPr>
        <w:t>7.2 为确保达到5.1条要求，</w:t>
      </w:r>
      <w:r>
        <w:rPr>
          <w:rFonts w:hint="eastAsia" w:ascii="宋体" w:hAnsi="宋体" w:eastAsia="宋体" w:cs="宋体"/>
          <w:spacing w:val="-9"/>
          <w:sz w:val="24"/>
          <w:szCs w:val="24"/>
          <w:lang w:eastAsia="zh-CN"/>
        </w:rPr>
        <w:t>ZBCC中博检验认证</w:t>
      </w:r>
      <w:r>
        <w:rPr>
          <w:rFonts w:hint="eastAsia" w:ascii="宋体" w:hAnsi="宋体" w:eastAsia="宋体" w:cs="宋体"/>
          <w:spacing w:val="-9"/>
          <w:sz w:val="24"/>
          <w:szCs w:val="24"/>
        </w:rPr>
        <w:t>根据获证组织的产品或服务的质量风险程度或其他特性，确定对获证组织的监督审核的频次。</w:t>
      </w:r>
    </w:p>
    <w:p w14:paraId="4C91EB7C">
      <w:pPr>
        <w:spacing w:before="79" w:line="332" w:lineRule="auto"/>
        <w:ind w:left="270" w:right="212" w:firstLine="450" w:firstLineChars="203"/>
        <w:rPr>
          <w:rFonts w:hint="eastAsia" w:ascii="宋体" w:hAnsi="宋体" w:eastAsia="宋体" w:cs="宋体"/>
          <w:spacing w:val="-9"/>
          <w:sz w:val="24"/>
          <w:szCs w:val="24"/>
        </w:rPr>
      </w:pPr>
      <w:r>
        <w:rPr>
          <w:rFonts w:hint="eastAsia" w:ascii="宋体" w:hAnsi="宋体" w:eastAsia="宋体" w:cs="宋体"/>
          <w:spacing w:val="-9"/>
          <w:sz w:val="24"/>
          <w:szCs w:val="24"/>
        </w:rPr>
        <w:t xml:space="preserve">7.2.1 </w:t>
      </w:r>
    </w:p>
    <w:p w14:paraId="319C6361">
      <w:pPr>
        <w:numPr>
          <w:ilvl w:val="0"/>
          <w:numId w:val="1"/>
        </w:numPr>
        <w:spacing w:before="79" w:line="332" w:lineRule="auto"/>
        <w:ind w:left="270" w:right="212" w:firstLine="450" w:firstLineChars="203"/>
        <w:rPr>
          <w:rFonts w:hint="eastAsia" w:ascii="宋体" w:hAnsi="宋体" w:eastAsia="宋体" w:cs="宋体"/>
          <w:spacing w:val="-9"/>
          <w:sz w:val="24"/>
          <w:szCs w:val="24"/>
        </w:rPr>
      </w:pPr>
      <w:r>
        <w:rPr>
          <w:rFonts w:hint="eastAsia" w:ascii="宋体" w:hAnsi="宋体" w:eastAsia="宋体" w:cs="宋体"/>
          <w:spacing w:val="-9"/>
          <w:sz w:val="24"/>
          <w:szCs w:val="24"/>
        </w:rPr>
        <w:t>多场所认证组织，应每 6 个月进行一次监督审核，第一次监督审核应自初次认证或再认证决定 6 个月内进行。同时，每年至少一次监督审核应在组织活动的旺季或高峰。当获证组织发生投诉、重大变更或严重不符合时，有可能需要额外增加不通知审核。</w:t>
      </w:r>
    </w:p>
    <w:p w14:paraId="620B00CF">
      <w:pPr>
        <w:numPr>
          <w:ilvl w:val="0"/>
          <w:numId w:val="0"/>
        </w:numPr>
        <w:spacing w:before="79" w:line="332" w:lineRule="auto"/>
        <w:ind w:leftChars="203" w:right="212" w:rightChars="0" w:firstLine="222" w:firstLineChars="100"/>
        <w:rPr>
          <w:rFonts w:hint="eastAsia" w:ascii="宋体" w:hAnsi="宋体" w:eastAsia="宋体" w:cs="宋体"/>
          <w:spacing w:val="-9"/>
          <w:sz w:val="24"/>
          <w:szCs w:val="24"/>
        </w:rPr>
      </w:pPr>
      <w:r>
        <w:rPr>
          <w:rFonts w:hint="eastAsia" w:ascii="宋体" w:hAnsi="宋体" w:eastAsia="宋体" w:cs="宋体"/>
          <w:spacing w:val="-9"/>
          <w:sz w:val="24"/>
          <w:szCs w:val="24"/>
        </w:rPr>
        <w:t>2）单场所认证组织，第一次监督审核应自初次认证或再认证决定 6 个月内进行，之后为一年一次现场监督审核。其中两次现场监督审核之间有一次跟踪评审。</w:t>
      </w:r>
    </w:p>
    <w:p w14:paraId="0EBAF7BB">
      <w:pPr>
        <w:spacing w:before="79" w:line="332" w:lineRule="auto"/>
        <w:ind w:left="270" w:right="212" w:firstLine="450" w:firstLineChars="203"/>
        <w:rPr>
          <w:rFonts w:hint="eastAsia" w:ascii="宋体" w:hAnsi="宋体" w:eastAsia="宋体" w:cs="宋体"/>
          <w:spacing w:val="-9"/>
          <w:sz w:val="24"/>
          <w:szCs w:val="24"/>
        </w:rPr>
      </w:pPr>
      <w:r>
        <w:rPr>
          <w:rFonts w:hint="eastAsia" w:ascii="宋体" w:hAnsi="宋体" w:eastAsia="宋体" w:cs="宋体"/>
          <w:spacing w:val="-9"/>
          <w:sz w:val="24"/>
          <w:szCs w:val="24"/>
        </w:rPr>
        <w:t>7.2.2 在进行每一次重新认证审核后频次可以确定为每12个月一次或者6个 月一次。如果是每12个月一次的监督审核，则其中一次确定为不通知审核。</w:t>
      </w:r>
    </w:p>
    <w:p w14:paraId="43A3874C">
      <w:pPr>
        <w:spacing w:before="79" w:line="332" w:lineRule="auto"/>
        <w:ind w:left="270" w:right="212" w:firstLine="450" w:firstLineChars="203"/>
        <w:rPr>
          <w:rFonts w:hint="eastAsia" w:ascii="宋体" w:hAnsi="宋体" w:eastAsia="宋体" w:cs="宋体"/>
          <w:spacing w:val="-9"/>
          <w:sz w:val="24"/>
          <w:szCs w:val="24"/>
        </w:rPr>
      </w:pPr>
      <w:r>
        <w:rPr>
          <w:rFonts w:hint="eastAsia" w:ascii="宋体" w:hAnsi="宋体" w:eastAsia="宋体" w:cs="宋体"/>
          <w:spacing w:val="-9"/>
          <w:sz w:val="24"/>
          <w:szCs w:val="24"/>
        </w:rPr>
        <w:t>7.2.3 超过期限而未能实施监督审核的，应按7.2或7.3条处理。</w:t>
      </w:r>
    </w:p>
    <w:p w14:paraId="020C3F33">
      <w:pPr>
        <w:spacing w:before="79" w:line="332" w:lineRule="auto"/>
        <w:ind w:left="270" w:right="212" w:firstLine="450" w:firstLineChars="203"/>
        <w:rPr>
          <w:rFonts w:hint="eastAsia" w:ascii="宋体" w:hAnsi="宋体" w:eastAsia="宋体" w:cs="宋体"/>
          <w:spacing w:val="-9"/>
          <w:sz w:val="24"/>
          <w:szCs w:val="24"/>
        </w:rPr>
      </w:pPr>
      <w:r>
        <w:rPr>
          <w:rFonts w:hint="eastAsia" w:ascii="宋体" w:hAnsi="宋体" w:eastAsia="宋体" w:cs="宋体"/>
          <w:spacing w:val="-9"/>
          <w:sz w:val="24"/>
          <w:szCs w:val="24"/>
        </w:rPr>
        <w:t>7.2.4 不通知审核到审核现场后才将计划交给获证组织，不召开首次会议。</w:t>
      </w:r>
    </w:p>
    <w:p w14:paraId="66D8F50A">
      <w:pPr>
        <w:spacing w:before="79" w:line="332" w:lineRule="auto"/>
        <w:ind w:left="270" w:right="212" w:firstLine="450" w:firstLineChars="203"/>
        <w:rPr>
          <w:rFonts w:hint="eastAsia" w:ascii="宋体" w:hAnsi="宋体" w:eastAsia="宋体" w:cs="宋体"/>
          <w:spacing w:val="-9"/>
          <w:sz w:val="24"/>
          <w:szCs w:val="24"/>
        </w:rPr>
      </w:pPr>
      <w:r>
        <w:rPr>
          <w:rFonts w:hint="eastAsia" w:ascii="宋体" w:hAnsi="宋体" w:eastAsia="宋体" w:cs="宋体"/>
          <w:spacing w:val="-9"/>
          <w:sz w:val="24"/>
          <w:szCs w:val="24"/>
        </w:rPr>
        <w:t>7.2.5 不通知审核时应进行现场的消防演练。</w:t>
      </w:r>
    </w:p>
    <w:p w14:paraId="451476EC">
      <w:pPr>
        <w:spacing w:before="79" w:line="332" w:lineRule="auto"/>
        <w:ind w:right="212" w:firstLine="222" w:firstLineChars="100"/>
        <w:rPr>
          <w:rFonts w:hint="eastAsia" w:ascii="宋体" w:hAnsi="宋体" w:eastAsia="宋体" w:cs="宋体"/>
          <w:spacing w:val="-9"/>
          <w:sz w:val="24"/>
          <w:szCs w:val="24"/>
        </w:rPr>
      </w:pPr>
      <w:r>
        <w:rPr>
          <w:rFonts w:hint="eastAsia" w:ascii="宋体" w:hAnsi="宋体" w:eastAsia="宋体" w:cs="宋体"/>
          <w:spacing w:val="-9"/>
          <w:sz w:val="24"/>
          <w:szCs w:val="24"/>
        </w:rPr>
        <w:t>7.3 监督审核的时间，按附件A中的对应表来计算，并根据企业的情况进行分配至每一次监督审核中。</w:t>
      </w:r>
    </w:p>
    <w:p w14:paraId="19827019">
      <w:pPr>
        <w:spacing w:before="79" w:line="332" w:lineRule="auto"/>
        <w:ind w:right="212" w:firstLine="222" w:firstLineChars="100"/>
        <w:rPr>
          <w:rFonts w:hint="eastAsia" w:ascii="宋体" w:hAnsi="宋体" w:eastAsia="宋体" w:cs="宋体"/>
          <w:spacing w:val="-9"/>
          <w:sz w:val="24"/>
          <w:szCs w:val="24"/>
        </w:rPr>
      </w:pPr>
      <w:r>
        <w:rPr>
          <w:rFonts w:hint="eastAsia" w:ascii="宋体" w:hAnsi="宋体" w:eastAsia="宋体" w:cs="宋体"/>
          <w:spacing w:val="-9"/>
          <w:sz w:val="24"/>
          <w:szCs w:val="24"/>
        </w:rPr>
        <w:t>7.4 监督审核的审核组，应符合5.2.2条和5.3.1条的要求。</w:t>
      </w:r>
    </w:p>
    <w:p w14:paraId="07794BA8">
      <w:pPr>
        <w:spacing w:before="79" w:line="332" w:lineRule="auto"/>
        <w:ind w:right="212" w:firstLine="222" w:firstLineChars="100"/>
        <w:rPr>
          <w:rFonts w:hint="eastAsia" w:ascii="宋体" w:hAnsi="宋体" w:eastAsia="宋体" w:cs="宋体"/>
          <w:spacing w:val="-9"/>
          <w:sz w:val="24"/>
          <w:szCs w:val="24"/>
        </w:rPr>
      </w:pPr>
      <w:r>
        <w:rPr>
          <w:rFonts w:hint="eastAsia" w:ascii="宋体" w:hAnsi="宋体" w:eastAsia="宋体" w:cs="宋体"/>
          <w:spacing w:val="-9"/>
          <w:sz w:val="24"/>
          <w:szCs w:val="24"/>
        </w:rPr>
        <w:t>7.5 监督审核应在获证组织现场进行，且应满足第4.2.3.3条确定的条件。由于产品生产的季节性原因，在每次监督审核时难以覆盖所有生产活动的，在认证证书有效期内的监督审核需覆盖认证范围内的所有产品。</w:t>
      </w:r>
    </w:p>
    <w:p w14:paraId="479D02C9">
      <w:pPr>
        <w:spacing w:before="79" w:line="332" w:lineRule="auto"/>
        <w:ind w:right="212" w:firstLine="222" w:firstLineChars="100"/>
        <w:rPr>
          <w:rFonts w:hint="eastAsia" w:ascii="宋体" w:hAnsi="宋体" w:eastAsia="宋体" w:cs="宋体"/>
          <w:spacing w:val="-9"/>
          <w:sz w:val="24"/>
          <w:szCs w:val="24"/>
        </w:rPr>
      </w:pPr>
      <w:r>
        <w:rPr>
          <w:rFonts w:hint="eastAsia" w:ascii="宋体" w:hAnsi="宋体" w:eastAsia="宋体" w:cs="宋体"/>
          <w:spacing w:val="-9"/>
          <w:sz w:val="24"/>
          <w:szCs w:val="24"/>
        </w:rPr>
        <w:t>7.6 监督审核时至少应审核以下内容：</w:t>
      </w:r>
    </w:p>
    <w:p w14:paraId="2ECEC687">
      <w:pPr>
        <w:spacing w:before="79" w:line="332" w:lineRule="auto"/>
        <w:ind w:left="270" w:right="212" w:firstLine="450" w:firstLineChars="203"/>
        <w:rPr>
          <w:rFonts w:hint="eastAsia" w:ascii="宋体" w:hAnsi="宋体" w:eastAsia="宋体" w:cs="宋体"/>
          <w:spacing w:val="-9"/>
          <w:sz w:val="24"/>
          <w:szCs w:val="24"/>
        </w:rPr>
      </w:pPr>
      <w:r>
        <w:rPr>
          <w:rFonts w:hint="eastAsia" w:ascii="宋体" w:hAnsi="宋体" w:eastAsia="宋体" w:cs="宋体"/>
          <w:spacing w:val="-9"/>
          <w:sz w:val="24"/>
          <w:szCs w:val="24"/>
        </w:rPr>
        <w:t>（1）上次审核以来社会责任及管理体系覆盖的活动及运行体系的资源是否有变更。</w:t>
      </w:r>
    </w:p>
    <w:p w14:paraId="6E8CA429">
      <w:pPr>
        <w:spacing w:before="79" w:line="332" w:lineRule="auto"/>
        <w:ind w:left="270" w:right="212" w:firstLine="450" w:firstLineChars="203"/>
        <w:rPr>
          <w:rFonts w:hint="eastAsia" w:ascii="宋体" w:hAnsi="宋体" w:eastAsia="宋体" w:cs="宋体"/>
          <w:spacing w:val="-9"/>
          <w:sz w:val="24"/>
          <w:szCs w:val="24"/>
        </w:rPr>
      </w:pPr>
      <w:r>
        <w:rPr>
          <w:rFonts w:hint="eastAsia" w:ascii="宋体" w:hAnsi="宋体" w:eastAsia="宋体" w:cs="宋体"/>
          <w:spacing w:val="-9"/>
          <w:sz w:val="24"/>
          <w:szCs w:val="24"/>
        </w:rPr>
        <w:t>（2）按</w:t>
      </w:r>
      <w:r>
        <w:rPr>
          <w:rFonts w:hint="eastAsia" w:ascii="宋体" w:hAnsi="宋体" w:eastAsia="宋体" w:cs="宋体"/>
          <w:spacing w:val="-9"/>
          <w:sz w:val="24"/>
          <w:szCs w:val="24"/>
        </w:rPr>
        <w:fldChar w:fldCharType="begin"/>
      </w:r>
      <w:r>
        <w:rPr>
          <w:rFonts w:hint="eastAsia" w:ascii="宋体" w:hAnsi="宋体" w:eastAsia="宋体" w:cs="宋体"/>
          <w:spacing w:val="-9"/>
          <w:sz w:val="24"/>
          <w:szCs w:val="24"/>
        </w:rPr>
        <w:instrText xml:space="preserve"> HYPERLINK "4.3.3.2" </w:instrText>
      </w:r>
      <w:r>
        <w:rPr>
          <w:rFonts w:hint="eastAsia" w:ascii="宋体" w:hAnsi="宋体" w:eastAsia="宋体" w:cs="宋体"/>
          <w:spacing w:val="-9"/>
          <w:sz w:val="24"/>
          <w:szCs w:val="24"/>
        </w:rPr>
        <w:fldChar w:fldCharType="separate"/>
      </w:r>
      <w:r>
        <w:rPr>
          <w:rFonts w:hint="eastAsia" w:ascii="宋体" w:hAnsi="宋体" w:eastAsia="宋体" w:cs="宋体"/>
          <w:spacing w:val="-9"/>
          <w:sz w:val="24"/>
          <w:szCs w:val="24"/>
        </w:rPr>
        <w:t>4.3.3.2</w:t>
      </w:r>
      <w:r>
        <w:rPr>
          <w:rFonts w:hint="eastAsia" w:ascii="宋体" w:hAnsi="宋体" w:eastAsia="宋体" w:cs="宋体"/>
          <w:spacing w:val="-9"/>
          <w:sz w:val="24"/>
          <w:szCs w:val="24"/>
        </w:rPr>
        <w:fldChar w:fldCharType="end"/>
      </w:r>
      <w:r>
        <w:rPr>
          <w:rFonts w:hint="eastAsia" w:ascii="宋体" w:hAnsi="宋体" w:eastAsia="宋体" w:cs="宋体"/>
          <w:spacing w:val="-9"/>
          <w:sz w:val="24"/>
          <w:szCs w:val="24"/>
        </w:rPr>
        <w:t>条要求已识别的重要关键点是否按社会责任及管理体系的要求在正常和有效运行。</w:t>
      </w:r>
    </w:p>
    <w:p w14:paraId="0F9F7D94">
      <w:pPr>
        <w:spacing w:before="79" w:line="332" w:lineRule="auto"/>
        <w:ind w:left="270" w:right="212" w:firstLine="450" w:firstLineChars="203"/>
        <w:rPr>
          <w:rFonts w:hint="eastAsia" w:ascii="宋体" w:hAnsi="宋体" w:eastAsia="宋体" w:cs="宋体"/>
          <w:spacing w:val="-9"/>
          <w:sz w:val="24"/>
          <w:szCs w:val="24"/>
        </w:rPr>
      </w:pPr>
      <w:r>
        <w:rPr>
          <w:rFonts w:hint="eastAsia" w:ascii="宋体" w:hAnsi="宋体" w:eastAsia="宋体" w:cs="宋体"/>
          <w:spacing w:val="-9"/>
          <w:sz w:val="24"/>
          <w:szCs w:val="24"/>
        </w:rPr>
        <w:t>（3）对上次审核中确定的不符合项采取的纠正和纠正措施是否继续有效。</w:t>
      </w:r>
    </w:p>
    <w:p w14:paraId="177D68D2">
      <w:pPr>
        <w:spacing w:before="79" w:line="332" w:lineRule="auto"/>
        <w:ind w:left="270" w:right="212" w:firstLine="450" w:firstLineChars="203"/>
        <w:rPr>
          <w:rFonts w:hint="eastAsia" w:ascii="宋体" w:hAnsi="宋体" w:eastAsia="宋体" w:cs="宋体"/>
          <w:spacing w:val="-9"/>
          <w:sz w:val="24"/>
          <w:szCs w:val="24"/>
        </w:rPr>
      </w:pPr>
      <w:r>
        <w:rPr>
          <w:rFonts w:hint="eastAsia" w:ascii="宋体" w:hAnsi="宋体" w:eastAsia="宋体" w:cs="宋体"/>
          <w:spacing w:val="-9"/>
          <w:sz w:val="24"/>
          <w:szCs w:val="24"/>
        </w:rPr>
        <w:t>（4）社会责任及管理体系覆盖的活动涉及法律法规规定的，相关法律法规 或技术标准是否发生变化， 是否持续符合相关规定。</w:t>
      </w:r>
    </w:p>
    <w:p w14:paraId="3AE38122">
      <w:pPr>
        <w:spacing w:before="79" w:line="332" w:lineRule="auto"/>
        <w:ind w:left="270" w:right="212" w:firstLine="450" w:firstLineChars="203"/>
        <w:rPr>
          <w:rFonts w:hint="eastAsia" w:ascii="宋体" w:hAnsi="宋体" w:eastAsia="宋体" w:cs="宋体"/>
          <w:spacing w:val="-9"/>
          <w:sz w:val="24"/>
          <w:szCs w:val="24"/>
        </w:rPr>
      </w:pPr>
      <w:r>
        <w:rPr>
          <w:rFonts w:hint="eastAsia" w:ascii="宋体" w:hAnsi="宋体" w:eastAsia="宋体" w:cs="宋体"/>
          <w:spacing w:val="-9"/>
          <w:sz w:val="24"/>
          <w:szCs w:val="24"/>
        </w:rPr>
        <w:t>（5）总质量目标及各层级质量目标是否实现。目标没有实现的，获证组织在内部管理评审时是否及时调查并采取了改进措施。</w:t>
      </w:r>
    </w:p>
    <w:p w14:paraId="635EC488">
      <w:pPr>
        <w:spacing w:before="79" w:line="332" w:lineRule="auto"/>
        <w:ind w:left="270" w:right="212" w:firstLine="450" w:firstLineChars="203"/>
      </w:pPr>
      <w:r>
        <w:rPr>
          <w:rFonts w:hint="eastAsia" w:ascii="宋体" w:hAnsi="宋体" w:eastAsia="宋体" w:cs="宋体"/>
          <w:spacing w:val="-9"/>
          <w:sz w:val="24"/>
          <w:szCs w:val="24"/>
        </w:rPr>
        <w:t>（6）获证组织对认证标志的使用或对认证资格的引用是否符合相关的规定。</w:t>
      </w:r>
    </w:p>
    <w:p w14:paraId="484A1DCC">
      <w:pPr>
        <w:spacing w:before="79" w:line="332" w:lineRule="auto"/>
        <w:ind w:left="270" w:right="212" w:firstLine="450" w:firstLineChars="203"/>
        <w:rPr>
          <w:rFonts w:hint="eastAsia" w:ascii="宋体" w:hAnsi="宋体" w:eastAsia="宋体" w:cs="宋体"/>
          <w:spacing w:val="-9"/>
          <w:sz w:val="24"/>
          <w:szCs w:val="24"/>
        </w:rPr>
      </w:pPr>
      <w:r>
        <w:rPr>
          <w:rFonts w:hint="eastAsia" w:ascii="宋体" w:hAnsi="宋体" w:eastAsia="宋体" w:cs="宋体"/>
          <w:spacing w:val="-9"/>
          <w:sz w:val="24"/>
          <w:szCs w:val="24"/>
        </w:rPr>
        <w:t>（7）内部审核和管理评审是否规范和有效。</w:t>
      </w:r>
    </w:p>
    <w:p w14:paraId="7EE540FE">
      <w:pPr>
        <w:spacing w:before="79" w:line="332" w:lineRule="auto"/>
        <w:ind w:left="270" w:right="212" w:firstLine="450" w:firstLineChars="203"/>
        <w:rPr>
          <w:rFonts w:hint="eastAsia" w:ascii="宋体" w:hAnsi="宋体" w:eastAsia="宋体" w:cs="宋体"/>
          <w:spacing w:val="-9"/>
          <w:sz w:val="24"/>
          <w:szCs w:val="24"/>
        </w:rPr>
      </w:pPr>
      <w:r>
        <w:rPr>
          <w:rFonts w:hint="eastAsia" w:ascii="宋体" w:hAnsi="宋体" w:eastAsia="宋体" w:cs="宋体"/>
          <w:spacing w:val="-9"/>
          <w:sz w:val="24"/>
          <w:szCs w:val="24"/>
        </w:rPr>
        <w:t>（8）是否及时接受和处理投诉。</w:t>
      </w:r>
    </w:p>
    <w:p w14:paraId="6BC0D42E">
      <w:pPr>
        <w:spacing w:before="79" w:line="332" w:lineRule="auto"/>
        <w:ind w:left="270" w:right="212" w:firstLine="450" w:firstLineChars="203"/>
        <w:rPr>
          <w:rFonts w:hint="eastAsia" w:ascii="宋体" w:hAnsi="宋体" w:eastAsia="宋体" w:cs="宋体"/>
          <w:spacing w:val="-9"/>
          <w:sz w:val="24"/>
          <w:szCs w:val="24"/>
        </w:rPr>
      </w:pPr>
      <w:r>
        <w:rPr>
          <w:rFonts w:hint="eastAsia" w:ascii="宋体" w:hAnsi="宋体" w:eastAsia="宋体" w:cs="宋体"/>
          <w:spacing w:val="-9"/>
          <w:sz w:val="24"/>
          <w:szCs w:val="24"/>
        </w:rPr>
        <w:t>（9）针对内审发现的问题或投诉的问题，及时制定并实施了有效的持续改进。</w:t>
      </w:r>
    </w:p>
    <w:p w14:paraId="53FA54E1">
      <w:pPr>
        <w:spacing w:before="79" w:line="332" w:lineRule="auto"/>
        <w:ind w:right="212" w:firstLine="222" w:firstLineChars="100"/>
        <w:rPr>
          <w:rFonts w:hint="eastAsia" w:ascii="宋体" w:hAnsi="宋体" w:eastAsia="宋体" w:cs="宋体"/>
          <w:spacing w:val="-9"/>
          <w:sz w:val="24"/>
          <w:szCs w:val="24"/>
        </w:rPr>
      </w:pPr>
      <w:r>
        <w:rPr>
          <w:rFonts w:hint="eastAsia" w:ascii="宋体" w:hAnsi="宋体" w:eastAsia="宋体" w:cs="宋体"/>
          <w:spacing w:val="-9"/>
          <w:sz w:val="24"/>
          <w:szCs w:val="24"/>
        </w:rPr>
        <w:t>7.7 监督审核的审核报告，应按5.6条列明的审核要求逐项描述审核证据、审核发现和审核结论。审核组应提出是否继续保持认证证书的意见建议。</w:t>
      </w:r>
    </w:p>
    <w:p w14:paraId="517A111E">
      <w:pPr>
        <w:spacing w:before="79" w:line="332" w:lineRule="auto"/>
        <w:ind w:right="212" w:firstLine="222" w:firstLineChars="100"/>
        <w:rPr>
          <w:rFonts w:hint="eastAsia" w:ascii="宋体" w:hAnsi="宋体" w:eastAsia="宋体" w:cs="宋体"/>
          <w:spacing w:val="-9"/>
          <w:sz w:val="24"/>
          <w:szCs w:val="24"/>
        </w:rPr>
      </w:pPr>
      <w:r>
        <w:rPr>
          <w:rFonts w:hint="eastAsia" w:ascii="宋体" w:hAnsi="宋体" w:eastAsia="宋体" w:cs="宋体"/>
          <w:spacing w:val="-9"/>
          <w:sz w:val="24"/>
          <w:szCs w:val="24"/>
        </w:rPr>
        <w:t xml:space="preserve">7.8 </w:t>
      </w:r>
      <w:r>
        <w:rPr>
          <w:rFonts w:hint="eastAsia" w:ascii="宋体" w:hAnsi="宋体" w:eastAsia="宋体" w:cs="宋体"/>
          <w:spacing w:val="-9"/>
          <w:sz w:val="24"/>
          <w:szCs w:val="24"/>
          <w:lang w:eastAsia="zh-CN"/>
        </w:rPr>
        <w:t>ZBCC中博检验认证</w:t>
      </w:r>
      <w:r>
        <w:rPr>
          <w:rFonts w:hint="eastAsia" w:ascii="宋体" w:hAnsi="宋体" w:eastAsia="宋体" w:cs="宋体"/>
          <w:spacing w:val="-9"/>
          <w:sz w:val="24"/>
          <w:szCs w:val="24"/>
        </w:rPr>
        <w:t>根据监督审核报告及其他相关信息，作出继续保持或暂停、撤销认证证书的决定。</w:t>
      </w:r>
    </w:p>
    <w:p w14:paraId="72E95CB1">
      <w:pPr>
        <w:spacing w:before="79" w:line="332" w:lineRule="auto"/>
        <w:ind w:right="212" w:firstLine="223" w:firstLineChars="100"/>
        <w:rPr>
          <w:rFonts w:hint="eastAsia" w:ascii="宋体" w:hAnsi="宋体" w:eastAsia="宋体" w:cs="宋体"/>
          <w:b/>
          <w:bCs/>
          <w:spacing w:val="-9"/>
          <w:sz w:val="24"/>
          <w:szCs w:val="24"/>
        </w:rPr>
      </w:pPr>
      <w:r>
        <w:rPr>
          <w:rFonts w:hint="eastAsia" w:ascii="宋体" w:hAnsi="宋体" w:eastAsia="宋体" w:cs="宋体"/>
          <w:b/>
          <w:bCs/>
          <w:spacing w:val="-9"/>
          <w:sz w:val="24"/>
          <w:szCs w:val="24"/>
        </w:rPr>
        <w:t>8 再认证程序</w:t>
      </w:r>
    </w:p>
    <w:p w14:paraId="1A0F6C73">
      <w:pPr>
        <w:spacing w:before="79" w:line="332" w:lineRule="auto"/>
        <w:ind w:left="270" w:right="212" w:firstLine="450" w:firstLineChars="203"/>
        <w:rPr>
          <w:rFonts w:hint="eastAsia" w:ascii="宋体" w:hAnsi="宋体" w:eastAsia="宋体" w:cs="宋体"/>
          <w:spacing w:val="-9"/>
          <w:sz w:val="24"/>
          <w:szCs w:val="24"/>
        </w:rPr>
      </w:pPr>
      <w:r>
        <w:rPr>
          <w:rFonts w:hint="eastAsia" w:ascii="宋体" w:hAnsi="宋体" w:eastAsia="宋体" w:cs="宋体"/>
          <w:spacing w:val="-9"/>
          <w:sz w:val="24"/>
          <w:szCs w:val="24"/>
        </w:rPr>
        <w:t>8.1 认证证书期满前，若获证组织申请继续持有认证证书，应当实施再认证审核决定是否延续认证证书。</w:t>
      </w:r>
    </w:p>
    <w:p w14:paraId="72DAC696">
      <w:pPr>
        <w:spacing w:before="79" w:line="332" w:lineRule="auto"/>
        <w:ind w:left="270" w:right="212" w:firstLine="450" w:firstLineChars="203"/>
        <w:rPr>
          <w:rFonts w:hint="eastAsia" w:ascii="宋体" w:hAnsi="宋体" w:eastAsia="宋体" w:cs="宋体"/>
          <w:spacing w:val="-9"/>
          <w:sz w:val="24"/>
          <w:szCs w:val="24"/>
        </w:rPr>
      </w:pPr>
      <w:r>
        <w:rPr>
          <w:rFonts w:hint="eastAsia" w:ascii="宋体" w:hAnsi="宋体" w:eastAsia="宋体" w:cs="宋体"/>
          <w:spacing w:val="-9"/>
          <w:sz w:val="24"/>
          <w:szCs w:val="24"/>
        </w:rPr>
        <w:t xml:space="preserve">8.2 </w:t>
      </w:r>
      <w:r>
        <w:rPr>
          <w:rFonts w:hint="eastAsia" w:ascii="宋体" w:hAnsi="宋体" w:eastAsia="宋体" w:cs="宋体"/>
          <w:spacing w:val="-9"/>
          <w:sz w:val="24"/>
          <w:szCs w:val="24"/>
          <w:lang w:eastAsia="zh-CN"/>
        </w:rPr>
        <w:t>ZBCC中博检验认证</w:t>
      </w:r>
      <w:r>
        <w:rPr>
          <w:rFonts w:hint="eastAsia" w:ascii="宋体" w:hAnsi="宋体" w:eastAsia="宋体" w:cs="宋体"/>
          <w:spacing w:val="-9"/>
          <w:sz w:val="24"/>
          <w:szCs w:val="24"/>
        </w:rPr>
        <w:t>应按7.2.2条要求组成审核组。按照7.2.3条要求并结合历次监督审核情况，制定再认证计划并交审核组实施。审核组按照要求开展再认证审核。</w:t>
      </w:r>
    </w:p>
    <w:p w14:paraId="1C98D51C">
      <w:pPr>
        <w:spacing w:before="79" w:line="332" w:lineRule="auto"/>
        <w:ind w:left="270" w:right="212" w:firstLine="450" w:firstLineChars="203"/>
        <w:rPr>
          <w:rFonts w:hint="eastAsia" w:ascii="宋体" w:hAnsi="宋体" w:eastAsia="宋体" w:cs="宋体"/>
          <w:spacing w:val="-9"/>
          <w:sz w:val="24"/>
          <w:szCs w:val="24"/>
        </w:rPr>
      </w:pPr>
      <w:r>
        <w:rPr>
          <w:rFonts w:hint="eastAsia" w:ascii="宋体" w:hAnsi="宋体" w:eastAsia="宋体" w:cs="宋体"/>
          <w:spacing w:val="-9"/>
          <w:sz w:val="24"/>
          <w:szCs w:val="24"/>
        </w:rPr>
        <w:t>在社会责任及管理体系及获证组织的内部和外部环境无重大变更时，再认证审核可省略第一阶段审核，审核时间按附件A中再认证的人天数来进行。再认证必须在上一轮的证书有效期前完成。</w:t>
      </w:r>
    </w:p>
    <w:p w14:paraId="4D83D31B">
      <w:pPr>
        <w:spacing w:before="79" w:line="332" w:lineRule="auto"/>
        <w:ind w:left="270" w:right="212" w:firstLine="450" w:firstLineChars="203"/>
        <w:rPr>
          <w:rFonts w:hint="eastAsia" w:ascii="宋体" w:hAnsi="宋体" w:eastAsia="宋体" w:cs="宋体"/>
          <w:spacing w:val="-9"/>
          <w:sz w:val="24"/>
          <w:szCs w:val="24"/>
        </w:rPr>
      </w:pPr>
      <w:r>
        <w:rPr>
          <w:rFonts w:hint="eastAsia" w:ascii="宋体" w:hAnsi="宋体" w:eastAsia="宋体" w:cs="宋体"/>
          <w:spacing w:val="-9"/>
          <w:sz w:val="24"/>
          <w:szCs w:val="24"/>
        </w:rPr>
        <w:t>8.3 再认证审核时申请认证组织需要在网上重新进行管理体系的十个部分的自评，</w:t>
      </w:r>
      <w:r>
        <w:rPr>
          <w:rFonts w:hint="eastAsia" w:ascii="宋体" w:hAnsi="宋体" w:eastAsia="宋体" w:cs="宋体"/>
          <w:spacing w:val="-9"/>
          <w:sz w:val="24"/>
          <w:szCs w:val="24"/>
          <w:lang w:val="en-US" w:eastAsia="zh-CN"/>
        </w:rPr>
        <w:t>再</w:t>
      </w:r>
      <w:r>
        <w:rPr>
          <w:rFonts w:hint="eastAsia" w:ascii="宋体" w:hAnsi="宋体" w:eastAsia="宋体" w:cs="宋体"/>
          <w:spacing w:val="-9"/>
          <w:sz w:val="24"/>
          <w:szCs w:val="24"/>
        </w:rPr>
        <w:t>由审核员进行一次独立评审。</w:t>
      </w:r>
    </w:p>
    <w:p w14:paraId="64D06917">
      <w:pPr>
        <w:spacing w:before="79" w:line="332" w:lineRule="auto"/>
        <w:ind w:left="270" w:right="212" w:firstLine="450" w:firstLineChars="203"/>
        <w:rPr>
          <w:rFonts w:hint="eastAsia" w:ascii="宋体" w:hAnsi="宋体" w:eastAsia="宋体" w:cs="宋体"/>
          <w:spacing w:val="-9"/>
          <w:sz w:val="24"/>
          <w:szCs w:val="24"/>
        </w:rPr>
      </w:pPr>
      <w:r>
        <w:rPr>
          <w:rFonts w:hint="eastAsia" w:ascii="宋体" w:hAnsi="宋体" w:eastAsia="宋体" w:cs="宋体"/>
          <w:spacing w:val="-9"/>
          <w:sz w:val="24"/>
          <w:szCs w:val="24"/>
        </w:rPr>
        <w:t>8.4 对再认证审核中发现的不符合项，应按5.5条要求实施纠正和纠正措施并进行验证，验证应在完成审核后的3个月内完成。。</w:t>
      </w:r>
    </w:p>
    <w:p w14:paraId="2A481793">
      <w:pPr>
        <w:spacing w:before="79" w:line="332" w:lineRule="auto"/>
        <w:ind w:left="270" w:right="212" w:firstLine="450" w:firstLineChars="203"/>
        <w:rPr>
          <w:rFonts w:hint="eastAsia" w:ascii="宋体" w:hAnsi="宋体" w:eastAsia="宋体" w:cs="宋体"/>
          <w:spacing w:val="-9"/>
          <w:sz w:val="24"/>
          <w:szCs w:val="24"/>
        </w:rPr>
      </w:pPr>
      <w:r>
        <w:rPr>
          <w:rFonts w:hint="eastAsia" w:ascii="宋体" w:hAnsi="宋体" w:eastAsia="宋体" w:cs="宋体"/>
          <w:spacing w:val="-9"/>
          <w:sz w:val="24"/>
          <w:szCs w:val="24"/>
        </w:rPr>
        <w:t xml:space="preserve">8.5 </w:t>
      </w:r>
      <w:r>
        <w:rPr>
          <w:rFonts w:hint="eastAsia" w:ascii="宋体" w:hAnsi="宋体" w:eastAsia="宋体" w:cs="宋体"/>
          <w:spacing w:val="-9"/>
          <w:sz w:val="24"/>
          <w:szCs w:val="24"/>
          <w:lang w:eastAsia="zh-CN"/>
        </w:rPr>
        <w:t>ZBCC中博检验认证</w:t>
      </w:r>
      <w:r>
        <w:rPr>
          <w:rFonts w:hint="eastAsia" w:ascii="宋体" w:hAnsi="宋体" w:eastAsia="宋体" w:cs="宋体"/>
          <w:spacing w:val="-9"/>
          <w:sz w:val="24"/>
          <w:szCs w:val="24"/>
        </w:rPr>
        <w:t>参照5.6条要求作出再认证决定。获证组织继续满足认证要求并履行认证合同义务的，向其换发认证证书。</w:t>
      </w:r>
    </w:p>
    <w:p w14:paraId="093ADE4E">
      <w:pPr>
        <w:spacing w:before="79" w:line="332" w:lineRule="auto"/>
        <w:ind w:right="212"/>
        <w:rPr>
          <w:rFonts w:hint="eastAsia" w:ascii="宋体" w:hAnsi="宋体" w:eastAsia="宋体" w:cs="宋体"/>
          <w:b/>
          <w:bCs/>
          <w:color w:val="auto"/>
          <w:spacing w:val="-9"/>
          <w:sz w:val="24"/>
          <w:szCs w:val="24"/>
        </w:rPr>
      </w:pPr>
      <w:r>
        <w:rPr>
          <w:rFonts w:hint="eastAsia" w:ascii="宋体" w:hAnsi="宋体" w:eastAsia="宋体" w:cs="宋体"/>
          <w:b/>
          <w:bCs/>
          <w:color w:val="auto"/>
          <w:spacing w:val="-9"/>
          <w:sz w:val="24"/>
          <w:szCs w:val="24"/>
        </w:rPr>
        <w:t>9 暂停或撤销认证证书</w:t>
      </w:r>
    </w:p>
    <w:p w14:paraId="5E0768ED">
      <w:pPr>
        <w:spacing w:before="79" w:line="332" w:lineRule="auto"/>
        <w:ind w:left="270" w:right="212" w:firstLine="450" w:firstLineChars="203"/>
        <w:rPr>
          <w:rFonts w:hint="eastAsia" w:ascii="宋体" w:hAnsi="宋体" w:eastAsia="宋体" w:cs="宋体"/>
          <w:spacing w:val="-9"/>
          <w:sz w:val="24"/>
          <w:szCs w:val="24"/>
        </w:rPr>
      </w:pPr>
      <w:r>
        <w:rPr>
          <w:rFonts w:hint="eastAsia" w:ascii="宋体" w:hAnsi="宋体" w:eastAsia="宋体" w:cs="宋体"/>
          <w:spacing w:val="-9"/>
          <w:sz w:val="24"/>
          <w:szCs w:val="24"/>
        </w:rPr>
        <w:t>9.1</w:t>
      </w:r>
      <w:r>
        <w:rPr>
          <w:rFonts w:hint="eastAsia" w:ascii="宋体" w:hAnsi="宋体" w:eastAsia="宋体" w:cs="宋体"/>
          <w:spacing w:val="-9"/>
          <w:sz w:val="24"/>
          <w:szCs w:val="24"/>
          <w:lang w:val="en-US" w:eastAsia="zh-CN"/>
        </w:rPr>
        <w:t xml:space="preserve"> </w:t>
      </w:r>
      <w:r>
        <w:rPr>
          <w:rFonts w:hint="eastAsia" w:ascii="宋体" w:hAnsi="宋体" w:eastAsia="宋体" w:cs="宋体"/>
          <w:spacing w:val="-9"/>
          <w:sz w:val="24"/>
          <w:szCs w:val="24"/>
          <w:lang w:eastAsia="zh-CN"/>
        </w:rPr>
        <w:t>ZBCC中博检验认证</w:t>
      </w:r>
      <w:r>
        <w:rPr>
          <w:rFonts w:hint="eastAsia" w:ascii="宋体" w:hAnsi="宋体" w:eastAsia="宋体" w:cs="宋体"/>
          <w:spacing w:val="-9"/>
          <w:sz w:val="24"/>
          <w:szCs w:val="24"/>
        </w:rPr>
        <w:t>应制定暂停、撤销认证证书或缩小认证范围的规定，并形成文件化的管 理制度。</w:t>
      </w:r>
    </w:p>
    <w:p w14:paraId="07AD3988">
      <w:pPr>
        <w:spacing w:before="79" w:line="332" w:lineRule="auto"/>
        <w:ind w:left="270" w:right="212" w:firstLine="450" w:firstLineChars="203"/>
        <w:rPr>
          <w:rFonts w:hint="eastAsia" w:ascii="宋体" w:hAnsi="宋体" w:eastAsia="宋体" w:cs="宋体"/>
          <w:spacing w:val="-9"/>
          <w:sz w:val="24"/>
          <w:szCs w:val="24"/>
        </w:rPr>
      </w:pPr>
      <w:r>
        <w:rPr>
          <w:rFonts w:hint="eastAsia" w:ascii="宋体" w:hAnsi="宋体" w:eastAsia="宋体" w:cs="宋体"/>
          <w:spacing w:val="-9"/>
          <w:sz w:val="24"/>
          <w:szCs w:val="24"/>
        </w:rPr>
        <w:t>9.2 暂停证书</w:t>
      </w:r>
    </w:p>
    <w:p w14:paraId="69F554C8">
      <w:pPr>
        <w:spacing w:before="79" w:line="332" w:lineRule="auto"/>
        <w:ind w:left="270" w:right="212" w:firstLine="450" w:firstLineChars="203"/>
        <w:rPr>
          <w:rFonts w:hint="eastAsia" w:ascii="宋体" w:hAnsi="宋体" w:eastAsia="宋体" w:cs="宋体"/>
          <w:spacing w:val="-9"/>
          <w:sz w:val="24"/>
          <w:szCs w:val="24"/>
        </w:rPr>
      </w:pPr>
      <w:r>
        <w:rPr>
          <w:rFonts w:hint="eastAsia" w:ascii="宋体" w:hAnsi="宋体" w:eastAsia="宋体" w:cs="宋体"/>
          <w:spacing w:val="-9"/>
          <w:sz w:val="24"/>
          <w:szCs w:val="24"/>
        </w:rPr>
        <w:t>9.2.1 获证组织有以下情形之一的，</w:t>
      </w:r>
      <w:r>
        <w:rPr>
          <w:rFonts w:hint="eastAsia" w:ascii="宋体" w:hAnsi="宋体" w:eastAsia="宋体" w:cs="宋体"/>
          <w:spacing w:val="-9"/>
          <w:sz w:val="24"/>
          <w:szCs w:val="24"/>
          <w:lang w:eastAsia="zh-CN"/>
        </w:rPr>
        <w:t>ZBCC中博检验认证</w:t>
      </w:r>
      <w:r>
        <w:rPr>
          <w:rFonts w:hint="eastAsia" w:ascii="宋体" w:hAnsi="宋体" w:eastAsia="宋体" w:cs="宋体"/>
          <w:spacing w:val="-9"/>
          <w:sz w:val="24"/>
          <w:szCs w:val="24"/>
        </w:rPr>
        <w:t>应在调查核实后的5个工作日内暂停其认证证书。</w:t>
      </w:r>
    </w:p>
    <w:p w14:paraId="167D6845">
      <w:pPr>
        <w:spacing w:before="79" w:line="332" w:lineRule="auto"/>
        <w:ind w:left="270" w:right="212" w:firstLine="450" w:firstLineChars="203"/>
        <w:rPr>
          <w:rFonts w:hint="eastAsia" w:ascii="宋体" w:hAnsi="宋体" w:eastAsia="宋体" w:cs="宋体"/>
          <w:spacing w:val="-9"/>
          <w:sz w:val="24"/>
          <w:szCs w:val="24"/>
        </w:rPr>
      </w:pPr>
      <w:r>
        <w:rPr>
          <w:rFonts w:hint="eastAsia" w:ascii="宋体" w:hAnsi="宋体" w:eastAsia="宋体" w:cs="宋体"/>
          <w:spacing w:val="-9"/>
          <w:sz w:val="24"/>
          <w:szCs w:val="24"/>
        </w:rPr>
        <w:t>（1）社会责任及管理体系持续或严重不满足认证要求，包括对社会责任及管理体系运行有效性要求的。</w:t>
      </w:r>
    </w:p>
    <w:p w14:paraId="4E4B087D">
      <w:pPr>
        <w:spacing w:before="79" w:line="332" w:lineRule="auto"/>
        <w:ind w:left="270" w:right="212" w:firstLine="450" w:firstLineChars="203"/>
        <w:rPr>
          <w:rFonts w:hint="eastAsia" w:ascii="宋体" w:hAnsi="宋体" w:eastAsia="宋体" w:cs="宋体"/>
          <w:spacing w:val="-9"/>
          <w:sz w:val="24"/>
          <w:szCs w:val="24"/>
        </w:rPr>
      </w:pPr>
      <w:r>
        <w:rPr>
          <w:rFonts w:hint="eastAsia" w:ascii="宋体" w:hAnsi="宋体" w:eastAsia="宋体" w:cs="宋体"/>
          <w:spacing w:val="-9"/>
          <w:sz w:val="24"/>
          <w:szCs w:val="24"/>
        </w:rPr>
        <w:t>（2）不承担、履行认证合同约定的责任和义务的。</w:t>
      </w:r>
    </w:p>
    <w:p w14:paraId="40A17A3D">
      <w:pPr>
        <w:spacing w:before="79" w:line="332" w:lineRule="auto"/>
        <w:ind w:left="270" w:right="212" w:firstLine="450" w:firstLineChars="203"/>
        <w:rPr>
          <w:rFonts w:hint="eastAsia" w:ascii="宋体" w:hAnsi="宋体" w:eastAsia="宋体" w:cs="宋体"/>
          <w:spacing w:val="-9"/>
          <w:sz w:val="24"/>
          <w:szCs w:val="24"/>
        </w:rPr>
      </w:pPr>
      <w:r>
        <w:rPr>
          <w:rFonts w:hint="eastAsia" w:ascii="宋体" w:hAnsi="宋体" w:eastAsia="宋体" w:cs="宋体"/>
          <w:spacing w:val="-9"/>
          <w:sz w:val="24"/>
          <w:szCs w:val="24"/>
        </w:rPr>
        <w:t>（3）被有关执法监管部门责令停业整顿的。</w:t>
      </w:r>
    </w:p>
    <w:p w14:paraId="14671B69">
      <w:pPr>
        <w:spacing w:before="79" w:line="332" w:lineRule="auto"/>
        <w:ind w:left="270" w:right="212" w:firstLine="450" w:firstLineChars="203"/>
        <w:rPr>
          <w:rFonts w:hint="eastAsia" w:ascii="宋体" w:hAnsi="宋体" w:eastAsia="宋体" w:cs="宋体"/>
          <w:spacing w:val="-9"/>
          <w:sz w:val="24"/>
          <w:szCs w:val="24"/>
        </w:rPr>
      </w:pPr>
      <w:r>
        <w:rPr>
          <w:rFonts w:hint="eastAsia" w:ascii="宋体" w:hAnsi="宋体" w:eastAsia="宋体" w:cs="宋体"/>
          <w:spacing w:val="-9"/>
          <w:sz w:val="24"/>
          <w:szCs w:val="24"/>
        </w:rPr>
        <w:t>（4）被地方认证监管部门发现体系运行存在问题，需要暂停证书的。</w:t>
      </w:r>
    </w:p>
    <w:p w14:paraId="2E2D501B">
      <w:pPr>
        <w:spacing w:before="79" w:line="332" w:lineRule="auto"/>
        <w:ind w:left="270" w:right="212" w:firstLine="450" w:firstLineChars="203"/>
        <w:rPr>
          <w:rFonts w:hint="eastAsia" w:ascii="宋体" w:hAnsi="宋体" w:eastAsia="宋体" w:cs="宋体"/>
          <w:spacing w:val="-9"/>
          <w:sz w:val="24"/>
          <w:szCs w:val="24"/>
        </w:rPr>
      </w:pPr>
      <w:r>
        <w:rPr>
          <w:rFonts w:hint="eastAsia" w:ascii="宋体" w:hAnsi="宋体" w:eastAsia="宋体" w:cs="宋体"/>
          <w:spacing w:val="-9"/>
          <w:sz w:val="24"/>
          <w:szCs w:val="24"/>
        </w:rPr>
        <w:t>（5）持有的与行政许可证明、资质证书、强制性认证证书等过期失效，重新提交的申请已被受理但尚未换证的。</w:t>
      </w:r>
    </w:p>
    <w:p w14:paraId="298DEF63">
      <w:pPr>
        <w:spacing w:before="79" w:line="332" w:lineRule="auto"/>
        <w:ind w:left="270" w:right="212" w:firstLine="450" w:firstLineChars="203"/>
        <w:rPr>
          <w:rFonts w:hint="eastAsia" w:ascii="宋体" w:hAnsi="宋体" w:eastAsia="宋体" w:cs="宋体"/>
          <w:spacing w:val="-9"/>
          <w:sz w:val="24"/>
          <w:szCs w:val="24"/>
        </w:rPr>
      </w:pPr>
      <w:r>
        <w:rPr>
          <w:rFonts w:hint="eastAsia" w:ascii="宋体" w:hAnsi="宋体" w:eastAsia="宋体" w:cs="宋体"/>
          <w:spacing w:val="-9"/>
          <w:sz w:val="24"/>
          <w:szCs w:val="24"/>
        </w:rPr>
        <w:t>（6）主动请求暂停的。</w:t>
      </w:r>
    </w:p>
    <w:p w14:paraId="3E7DBDC8">
      <w:pPr>
        <w:spacing w:before="79" w:line="332" w:lineRule="auto"/>
        <w:ind w:left="270" w:right="212" w:firstLine="450" w:firstLineChars="203"/>
        <w:rPr>
          <w:rFonts w:hint="eastAsia" w:ascii="宋体" w:hAnsi="宋体" w:eastAsia="宋体" w:cs="宋体"/>
          <w:spacing w:val="-9"/>
          <w:sz w:val="24"/>
          <w:szCs w:val="24"/>
        </w:rPr>
      </w:pPr>
      <w:r>
        <w:rPr>
          <w:rFonts w:hint="eastAsia" w:ascii="宋体" w:hAnsi="宋体" w:eastAsia="宋体" w:cs="宋体"/>
          <w:spacing w:val="-9"/>
          <w:sz w:val="24"/>
          <w:szCs w:val="24"/>
        </w:rPr>
        <w:t>（7）其他应当暂停认证证书的。</w:t>
      </w:r>
    </w:p>
    <w:p w14:paraId="6D4F94D5">
      <w:pPr>
        <w:spacing w:before="79" w:line="332" w:lineRule="auto"/>
        <w:ind w:left="270" w:right="212" w:firstLine="450" w:firstLineChars="203"/>
        <w:rPr>
          <w:rFonts w:hint="eastAsia" w:ascii="宋体" w:hAnsi="宋体" w:eastAsia="宋体" w:cs="宋体"/>
          <w:spacing w:val="-9"/>
          <w:sz w:val="24"/>
          <w:szCs w:val="24"/>
        </w:rPr>
      </w:pPr>
      <w:r>
        <w:rPr>
          <w:rFonts w:hint="eastAsia" w:ascii="宋体" w:hAnsi="宋体" w:eastAsia="宋体" w:cs="宋体"/>
          <w:spacing w:val="-9"/>
          <w:sz w:val="24"/>
          <w:szCs w:val="24"/>
        </w:rPr>
        <w:t>9.2.2 认证证书暂停期不得超过3个月。但属于8.2.1第（5）项情形的暂停期可至相关单位作出许可决定之日。</w:t>
      </w:r>
    </w:p>
    <w:p w14:paraId="3B670C10">
      <w:pPr>
        <w:spacing w:before="79" w:line="332" w:lineRule="auto"/>
        <w:ind w:left="270" w:right="212" w:firstLine="450" w:firstLineChars="203"/>
        <w:rPr>
          <w:rFonts w:hint="eastAsia" w:ascii="宋体" w:hAnsi="宋体" w:eastAsia="宋体" w:cs="宋体"/>
          <w:spacing w:val="-9"/>
          <w:sz w:val="24"/>
          <w:szCs w:val="24"/>
        </w:rPr>
      </w:pPr>
      <w:r>
        <w:rPr>
          <w:rFonts w:hint="eastAsia" w:ascii="宋体" w:hAnsi="宋体" w:eastAsia="宋体" w:cs="宋体"/>
          <w:spacing w:val="-9"/>
          <w:sz w:val="24"/>
          <w:szCs w:val="24"/>
        </w:rPr>
        <w:t xml:space="preserve">9.2.3 </w:t>
      </w:r>
      <w:r>
        <w:rPr>
          <w:rFonts w:hint="eastAsia" w:ascii="宋体" w:hAnsi="宋体" w:eastAsia="宋体" w:cs="宋体"/>
          <w:spacing w:val="-9"/>
          <w:sz w:val="24"/>
          <w:szCs w:val="24"/>
          <w:lang w:eastAsia="zh-CN"/>
        </w:rPr>
        <w:t>ZBCC中博检验认证</w:t>
      </w:r>
      <w:r>
        <w:rPr>
          <w:rFonts w:hint="eastAsia" w:ascii="宋体" w:hAnsi="宋体" w:eastAsia="宋体" w:cs="宋体"/>
          <w:spacing w:val="-9"/>
          <w:sz w:val="24"/>
          <w:szCs w:val="24"/>
        </w:rPr>
        <w:t>暂停认证证书的信息，应明确暂停的起始日期和暂停期限，并声明在暂停期间获证组织不得以任何方式使用认证证书、认证标识或引用认证信息。</w:t>
      </w:r>
    </w:p>
    <w:p w14:paraId="4D9FCF16">
      <w:pPr>
        <w:spacing w:before="79" w:line="332" w:lineRule="auto"/>
        <w:ind w:left="270" w:right="212" w:firstLine="450" w:firstLineChars="203"/>
        <w:rPr>
          <w:rFonts w:hint="eastAsia" w:ascii="宋体" w:hAnsi="宋体" w:eastAsia="宋体" w:cs="宋体"/>
          <w:spacing w:val="-9"/>
          <w:sz w:val="24"/>
          <w:szCs w:val="24"/>
        </w:rPr>
      </w:pPr>
      <w:r>
        <w:rPr>
          <w:rFonts w:hint="eastAsia" w:ascii="宋体" w:hAnsi="宋体" w:eastAsia="宋体" w:cs="宋体"/>
          <w:spacing w:val="-9"/>
          <w:sz w:val="24"/>
          <w:szCs w:val="24"/>
        </w:rPr>
        <w:t>9.3 撤销证书</w:t>
      </w:r>
    </w:p>
    <w:p w14:paraId="20E3DBAA">
      <w:pPr>
        <w:spacing w:before="79" w:line="332" w:lineRule="auto"/>
        <w:ind w:left="270" w:right="212" w:firstLine="450" w:firstLineChars="203"/>
        <w:rPr>
          <w:rFonts w:hint="eastAsia" w:ascii="宋体" w:hAnsi="宋体" w:eastAsia="宋体" w:cs="宋体"/>
          <w:spacing w:val="-9"/>
          <w:sz w:val="24"/>
          <w:szCs w:val="24"/>
        </w:rPr>
      </w:pPr>
      <w:r>
        <w:rPr>
          <w:rFonts w:hint="eastAsia" w:ascii="宋体" w:hAnsi="宋体" w:eastAsia="宋体" w:cs="宋体"/>
          <w:spacing w:val="-9"/>
          <w:sz w:val="24"/>
          <w:szCs w:val="24"/>
        </w:rPr>
        <w:t>9.3.1  获证组织有以下情形之一的，应在获得相关信息并调查核实后5个工作日内撤销其认证证书。</w:t>
      </w:r>
    </w:p>
    <w:p w14:paraId="6A255B72">
      <w:pPr>
        <w:spacing w:before="79" w:line="332" w:lineRule="auto"/>
        <w:ind w:left="270" w:right="212" w:firstLine="450" w:firstLineChars="203"/>
        <w:rPr>
          <w:rFonts w:hint="eastAsia" w:ascii="宋体" w:hAnsi="宋体" w:eastAsia="宋体" w:cs="宋体"/>
          <w:spacing w:val="-9"/>
          <w:sz w:val="24"/>
          <w:szCs w:val="24"/>
        </w:rPr>
      </w:pPr>
      <w:r>
        <w:rPr>
          <w:rFonts w:hint="eastAsia" w:ascii="宋体" w:hAnsi="宋体" w:eastAsia="宋体" w:cs="宋体"/>
          <w:spacing w:val="-9"/>
          <w:sz w:val="24"/>
          <w:szCs w:val="24"/>
        </w:rPr>
        <w:t>（1）被注销或撤销法律地位证明文件的。</w:t>
      </w:r>
    </w:p>
    <w:p w14:paraId="4FEEF448">
      <w:pPr>
        <w:spacing w:before="79" w:line="332" w:lineRule="auto"/>
        <w:ind w:left="270" w:right="212" w:firstLine="450" w:firstLineChars="203"/>
        <w:rPr>
          <w:rFonts w:hint="eastAsia" w:ascii="宋体" w:hAnsi="宋体" w:eastAsia="宋体" w:cs="宋体"/>
          <w:spacing w:val="-9"/>
          <w:sz w:val="24"/>
          <w:szCs w:val="24"/>
        </w:rPr>
      </w:pPr>
      <w:r>
        <w:rPr>
          <w:rFonts w:hint="eastAsia" w:ascii="宋体" w:hAnsi="宋体" w:eastAsia="宋体" w:cs="宋体"/>
          <w:spacing w:val="-9"/>
          <w:sz w:val="24"/>
          <w:szCs w:val="24"/>
        </w:rPr>
        <w:t>（2）拒绝配合认证监管部门实施的监督检查，或者对有关事项的询问和调查提供了虚假材料或信息的。</w:t>
      </w:r>
    </w:p>
    <w:p w14:paraId="1D35E248">
      <w:pPr>
        <w:spacing w:before="79" w:line="332" w:lineRule="auto"/>
        <w:ind w:left="270" w:right="212" w:firstLine="450" w:firstLineChars="203"/>
        <w:rPr>
          <w:rFonts w:hint="eastAsia" w:ascii="宋体" w:hAnsi="宋体" w:eastAsia="宋体" w:cs="宋体"/>
          <w:spacing w:val="-9"/>
          <w:sz w:val="24"/>
          <w:szCs w:val="24"/>
        </w:rPr>
      </w:pPr>
      <w:r>
        <w:rPr>
          <w:rFonts w:hint="eastAsia" w:ascii="宋体" w:hAnsi="宋体" w:eastAsia="宋体" w:cs="宋体"/>
          <w:spacing w:val="-9"/>
          <w:sz w:val="24"/>
          <w:szCs w:val="24"/>
        </w:rPr>
        <w:t>（3）出现重大的与GB/T39604社会责任管理体系相关的事故，经执法监管部门或经</w:t>
      </w:r>
      <w:r>
        <w:rPr>
          <w:rFonts w:hint="eastAsia" w:ascii="宋体" w:hAnsi="宋体" w:eastAsia="宋体" w:cs="宋体"/>
          <w:spacing w:val="-9"/>
          <w:sz w:val="24"/>
          <w:szCs w:val="24"/>
          <w:lang w:eastAsia="zh-CN"/>
        </w:rPr>
        <w:t>ZBCC中博检验认证</w:t>
      </w:r>
      <w:r>
        <w:rPr>
          <w:rFonts w:hint="eastAsia" w:ascii="宋体" w:hAnsi="宋体" w:eastAsia="宋体" w:cs="宋体"/>
          <w:spacing w:val="-9"/>
          <w:sz w:val="24"/>
          <w:szCs w:val="24"/>
        </w:rPr>
        <w:t>确认是获证组织违规造成的。</w:t>
      </w:r>
    </w:p>
    <w:p w14:paraId="7BE9E134">
      <w:pPr>
        <w:spacing w:before="79" w:line="332" w:lineRule="auto"/>
        <w:ind w:left="270" w:right="212" w:firstLine="450" w:firstLineChars="203"/>
        <w:rPr>
          <w:rFonts w:hint="eastAsia" w:ascii="宋体" w:hAnsi="宋体" w:eastAsia="宋体" w:cs="宋体"/>
          <w:spacing w:val="-9"/>
          <w:sz w:val="24"/>
          <w:szCs w:val="24"/>
        </w:rPr>
      </w:pPr>
      <w:r>
        <w:rPr>
          <w:rFonts w:hint="eastAsia" w:ascii="宋体" w:hAnsi="宋体" w:eastAsia="宋体" w:cs="宋体"/>
          <w:spacing w:val="-9"/>
          <w:sz w:val="24"/>
          <w:szCs w:val="24"/>
        </w:rPr>
        <w:t>（4）有其他严重违反法律法规行为的。</w:t>
      </w:r>
    </w:p>
    <w:p w14:paraId="0F02AC97">
      <w:pPr>
        <w:spacing w:before="79" w:line="332" w:lineRule="auto"/>
        <w:ind w:left="270" w:right="212" w:firstLine="450" w:firstLineChars="203"/>
        <w:rPr>
          <w:rFonts w:hint="eastAsia" w:ascii="宋体" w:hAnsi="宋体" w:eastAsia="宋体" w:cs="宋体"/>
          <w:spacing w:val="-9"/>
          <w:sz w:val="24"/>
          <w:szCs w:val="24"/>
        </w:rPr>
      </w:pPr>
      <w:r>
        <w:rPr>
          <w:rFonts w:hint="eastAsia" w:ascii="宋体" w:hAnsi="宋体" w:eastAsia="宋体" w:cs="宋体"/>
          <w:spacing w:val="-9"/>
          <w:sz w:val="24"/>
          <w:szCs w:val="24"/>
        </w:rPr>
        <w:t>（5）暂停认证证书的期限已满但导致暂停的问题未得到解决或纠正的（包括持有的行政许可证明、资质证书、强制性认证证书等已经过期失效但申请未获批准）。</w:t>
      </w:r>
    </w:p>
    <w:p w14:paraId="41255017">
      <w:pPr>
        <w:spacing w:before="79" w:line="332" w:lineRule="auto"/>
        <w:ind w:left="270" w:right="212" w:firstLine="450" w:firstLineChars="203"/>
        <w:rPr>
          <w:rFonts w:hint="eastAsia" w:ascii="宋体" w:hAnsi="宋体" w:eastAsia="宋体" w:cs="宋体"/>
          <w:spacing w:val="-9"/>
          <w:sz w:val="24"/>
          <w:szCs w:val="24"/>
        </w:rPr>
      </w:pPr>
      <w:r>
        <w:rPr>
          <w:rFonts w:hint="eastAsia" w:ascii="宋体" w:hAnsi="宋体" w:eastAsia="宋体" w:cs="宋体"/>
          <w:spacing w:val="-9"/>
          <w:sz w:val="24"/>
          <w:szCs w:val="24"/>
        </w:rPr>
        <w:t>（6）没有运行社会责任及管理体系或者已不具备运行条件的。</w:t>
      </w:r>
    </w:p>
    <w:p w14:paraId="34264535">
      <w:pPr>
        <w:spacing w:before="79" w:line="332" w:lineRule="auto"/>
        <w:ind w:left="270" w:right="212" w:firstLine="450" w:firstLineChars="203"/>
        <w:rPr>
          <w:rFonts w:hint="eastAsia" w:ascii="宋体" w:hAnsi="宋体" w:eastAsia="宋体" w:cs="宋体"/>
          <w:spacing w:val="-9"/>
          <w:sz w:val="24"/>
          <w:szCs w:val="24"/>
        </w:rPr>
      </w:pPr>
      <w:r>
        <w:rPr>
          <w:rFonts w:hint="eastAsia" w:ascii="宋体" w:hAnsi="宋体" w:eastAsia="宋体" w:cs="宋体"/>
          <w:spacing w:val="-9"/>
          <w:sz w:val="24"/>
          <w:szCs w:val="24"/>
        </w:rPr>
        <w:t>（7）不按相关规定正确引用和宣传获得的认证信息，造成严重影响或后果， 或者</w:t>
      </w:r>
      <w:r>
        <w:rPr>
          <w:rFonts w:hint="eastAsia" w:ascii="宋体" w:hAnsi="宋体" w:eastAsia="宋体" w:cs="宋体"/>
          <w:spacing w:val="-9"/>
          <w:sz w:val="24"/>
          <w:szCs w:val="24"/>
          <w:lang w:eastAsia="zh-CN"/>
        </w:rPr>
        <w:t>ZBCC中博检验认证</w:t>
      </w:r>
      <w:r>
        <w:rPr>
          <w:rFonts w:hint="eastAsia" w:ascii="宋体" w:hAnsi="宋体" w:eastAsia="宋体" w:cs="宋体"/>
          <w:spacing w:val="-9"/>
          <w:sz w:val="24"/>
          <w:szCs w:val="24"/>
        </w:rPr>
        <w:t>已要求其纠正但超过3个月仍未纠正的。</w:t>
      </w:r>
    </w:p>
    <w:p w14:paraId="41B4D049">
      <w:pPr>
        <w:spacing w:before="79" w:line="332" w:lineRule="auto"/>
        <w:ind w:left="270" w:right="212" w:firstLine="450" w:firstLineChars="203"/>
        <w:rPr>
          <w:rFonts w:hint="eastAsia" w:ascii="宋体" w:hAnsi="宋体" w:eastAsia="宋体" w:cs="宋体"/>
          <w:spacing w:val="-9"/>
          <w:sz w:val="24"/>
          <w:szCs w:val="24"/>
        </w:rPr>
      </w:pPr>
      <w:r>
        <w:rPr>
          <w:rFonts w:hint="eastAsia" w:ascii="宋体" w:hAnsi="宋体" w:eastAsia="宋体" w:cs="宋体"/>
          <w:spacing w:val="-9"/>
          <w:sz w:val="24"/>
          <w:szCs w:val="24"/>
        </w:rPr>
        <w:t>（8）违反道德标准</w:t>
      </w:r>
    </w:p>
    <w:p w14:paraId="17D64470">
      <w:pPr>
        <w:spacing w:before="79" w:line="332" w:lineRule="auto"/>
        <w:ind w:left="270" w:right="212" w:firstLine="450" w:firstLineChars="203"/>
        <w:rPr>
          <w:rFonts w:hint="eastAsia" w:ascii="宋体" w:hAnsi="宋体" w:eastAsia="宋体" w:cs="宋体"/>
          <w:spacing w:val="-9"/>
          <w:sz w:val="24"/>
          <w:szCs w:val="24"/>
        </w:rPr>
      </w:pPr>
      <w:r>
        <w:rPr>
          <w:rFonts w:hint="eastAsia" w:ascii="宋体" w:hAnsi="宋体" w:eastAsia="宋体" w:cs="宋体"/>
          <w:spacing w:val="-9"/>
          <w:sz w:val="24"/>
          <w:szCs w:val="24"/>
        </w:rPr>
        <w:t>（9）其他应当撤销认证证书的。</w:t>
      </w:r>
    </w:p>
    <w:p w14:paraId="40938BDB">
      <w:pPr>
        <w:spacing w:before="79" w:line="332" w:lineRule="auto"/>
        <w:ind w:right="212" w:firstLine="444" w:firstLineChars="200"/>
        <w:rPr>
          <w:rFonts w:hint="eastAsia" w:ascii="宋体" w:hAnsi="宋体" w:eastAsia="宋体" w:cs="宋体"/>
          <w:spacing w:val="-9"/>
          <w:sz w:val="24"/>
          <w:szCs w:val="24"/>
        </w:rPr>
      </w:pPr>
      <w:r>
        <w:rPr>
          <w:rFonts w:hint="eastAsia" w:ascii="宋体" w:hAnsi="宋体" w:eastAsia="宋体" w:cs="宋体"/>
          <w:spacing w:val="-9"/>
          <w:sz w:val="24"/>
          <w:szCs w:val="24"/>
        </w:rPr>
        <w:t>9.3.2 撤销认证证书后，</w:t>
      </w:r>
      <w:r>
        <w:rPr>
          <w:rFonts w:hint="eastAsia" w:ascii="宋体" w:hAnsi="宋体" w:eastAsia="宋体" w:cs="宋体"/>
          <w:spacing w:val="-9"/>
          <w:sz w:val="24"/>
          <w:szCs w:val="24"/>
          <w:lang w:eastAsia="zh-CN"/>
        </w:rPr>
        <w:t>ZBCC中博检验认证</w:t>
      </w:r>
      <w:r>
        <w:rPr>
          <w:rFonts w:hint="eastAsia" w:ascii="宋体" w:hAnsi="宋体" w:eastAsia="宋体" w:cs="宋体"/>
          <w:spacing w:val="-9"/>
          <w:sz w:val="24"/>
          <w:szCs w:val="24"/>
        </w:rPr>
        <w:t>应及时收回撤销的认证证书。若无法收回，机构应及时在相关媒体和网站上公布或声明撤销决定。</w:t>
      </w:r>
    </w:p>
    <w:p w14:paraId="40CF6CD7">
      <w:pPr>
        <w:spacing w:before="79" w:line="332" w:lineRule="auto"/>
        <w:ind w:right="212" w:firstLine="444" w:firstLineChars="200"/>
        <w:rPr>
          <w:rFonts w:hint="eastAsia" w:ascii="宋体" w:hAnsi="宋体" w:eastAsia="宋体" w:cs="宋体"/>
          <w:spacing w:val="-9"/>
          <w:sz w:val="24"/>
          <w:szCs w:val="24"/>
          <w:lang w:eastAsia="zh-CN"/>
        </w:rPr>
      </w:pPr>
      <w:r>
        <w:rPr>
          <w:rFonts w:hint="eastAsia" w:ascii="宋体" w:hAnsi="宋体" w:eastAsia="宋体" w:cs="宋体"/>
          <w:spacing w:val="-9"/>
          <w:sz w:val="24"/>
          <w:szCs w:val="24"/>
        </w:rPr>
        <w:t>9.4 暂停或撤销认证证书应当在其网站上公布相关信息，同时按规定程序和要求报国家认监委</w:t>
      </w:r>
      <w:r>
        <w:rPr>
          <w:rFonts w:hint="eastAsia" w:ascii="宋体" w:hAnsi="宋体" w:eastAsia="宋体" w:cs="宋体"/>
          <w:spacing w:val="-9"/>
          <w:sz w:val="24"/>
          <w:szCs w:val="24"/>
          <w:lang w:eastAsia="zh-CN"/>
        </w:rPr>
        <w:t>。</w:t>
      </w:r>
    </w:p>
    <w:p w14:paraId="2EEF839F">
      <w:pPr>
        <w:spacing w:before="79" w:line="332" w:lineRule="auto"/>
        <w:ind w:right="212" w:firstLine="444" w:firstLineChars="200"/>
        <w:rPr>
          <w:rFonts w:hint="eastAsia" w:ascii="宋体" w:hAnsi="宋体" w:eastAsia="宋体" w:cs="宋体"/>
          <w:spacing w:val="-9"/>
          <w:sz w:val="24"/>
          <w:szCs w:val="24"/>
        </w:rPr>
      </w:pPr>
      <w:r>
        <w:rPr>
          <w:rFonts w:hint="eastAsia" w:ascii="宋体" w:hAnsi="宋体" w:eastAsia="宋体" w:cs="宋体"/>
          <w:spacing w:val="-9"/>
          <w:sz w:val="24"/>
          <w:szCs w:val="24"/>
        </w:rPr>
        <w:t xml:space="preserve">9.5 </w:t>
      </w:r>
      <w:r>
        <w:rPr>
          <w:rFonts w:hint="eastAsia" w:ascii="宋体" w:hAnsi="宋体" w:eastAsia="宋体" w:cs="宋体"/>
          <w:spacing w:val="-9"/>
          <w:sz w:val="24"/>
          <w:szCs w:val="24"/>
          <w:lang w:eastAsia="zh-CN"/>
        </w:rPr>
        <w:t>ZBCC中博检验认证</w:t>
      </w:r>
      <w:r>
        <w:rPr>
          <w:rFonts w:hint="eastAsia" w:ascii="宋体" w:hAnsi="宋体" w:eastAsia="宋体" w:cs="宋体"/>
          <w:spacing w:val="-9"/>
          <w:sz w:val="24"/>
          <w:szCs w:val="24"/>
        </w:rPr>
        <w:t>有义务和责任采取有效措施避免各类无效的认证证书和认证标志被继续使用。</w:t>
      </w:r>
    </w:p>
    <w:p w14:paraId="0AC07402">
      <w:pPr>
        <w:spacing w:before="79" w:line="332" w:lineRule="auto"/>
        <w:ind w:right="212"/>
        <w:rPr>
          <w:rFonts w:hint="eastAsia" w:ascii="宋体" w:hAnsi="宋体" w:eastAsia="宋体" w:cs="宋体"/>
          <w:b/>
          <w:bCs/>
          <w:spacing w:val="-9"/>
          <w:sz w:val="24"/>
          <w:szCs w:val="24"/>
          <w:lang w:eastAsia="zh-CN"/>
        </w:rPr>
      </w:pPr>
      <w:r>
        <w:rPr>
          <w:rFonts w:hint="eastAsia" w:ascii="宋体" w:hAnsi="宋体" w:eastAsia="宋体" w:cs="宋体"/>
          <w:b/>
          <w:bCs/>
          <w:spacing w:val="-9"/>
          <w:sz w:val="24"/>
          <w:szCs w:val="24"/>
          <w:lang w:eastAsia="zh-CN"/>
        </w:rPr>
        <w:t>10 认证证书要求</w:t>
      </w:r>
    </w:p>
    <w:p w14:paraId="6A2A754E">
      <w:pPr>
        <w:spacing w:before="79" w:line="332" w:lineRule="auto"/>
        <w:ind w:right="212" w:firstLine="444" w:firstLineChars="200"/>
        <w:rPr>
          <w:rFonts w:hint="eastAsia" w:ascii="宋体" w:hAnsi="宋体" w:eastAsia="宋体" w:cs="宋体"/>
          <w:spacing w:val="-9"/>
          <w:sz w:val="24"/>
          <w:szCs w:val="24"/>
          <w:lang w:eastAsia="zh-CN"/>
        </w:rPr>
      </w:pPr>
      <w:r>
        <w:rPr>
          <w:rFonts w:hint="eastAsia" w:ascii="宋体" w:hAnsi="宋体" w:eastAsia="宋体" w:cs="宋体"/>
          <w:spacing w:val="-9"/>
          <w:sz w:val="24"/>
          <w:szCs w:val="24"/>
          <w:lang w:eastAsia="zh-CN"/>
        </w:rPr>
        <w:t>10.1 认证证书应至少包含以下信息：</w:t>
      </w:r>
    </w:p>
    <w:p w14:paraId="3B8868D8">
      <w:pPr>
        <w:spacing w:before="79" w:line="332" w:lineRule="auto"/>
        <w:ind w:right="212" w:firstLine="444" w:firstLineChars="200"/>
        <w:rPr>
          <w:rFonts w:hint="eastAsia" w:ascii="宋体" w:hAnsi="宋体" w:eastAsia="宋体" w:cs="宋体"/>
          <w:spacing w:val="-9"/>
          <w:sz w:val="24"/>
          <w:szCs w:val="24"/>
          <w:lang w:eastAsia="zh-CN"/>
        </w:rPr>
      </w:pPr>
      <w:r>
        <w:rPr>
          <w:rFonts w:hint="eastAsia" w:ascii="宋体" w:hAnsi="宋体" w:eastAsia="宋体" w:cs="宋体"/>
          <w:spacing w:val="-9"/>
          <w:sz w:val="24"/>
          <w:szCs w:val="24"/>
          <w:lang w:eastAsia="zh-CN"/>
        </w:rPr>
        <w:t>（1）获证组织名称、地址和组织ZBCC中博检验认证代码。该信息应与其法律地位证明文件的信息一致。</w:t>
      </w:r>
    </w:p>
    <w:p w14:paraId="63F2D345">
      <w:pPr>
        <w:spacing w:before="79" w:line="332" w:lineRule="auto"/>
        <w:ind w:right="212" w:firstLine="444" w:firstLineChars="200"/>
        <w:rPr>
          <w:rFonts w:hint="eastAsia" w:ascii="宋体" w:hAnsi="宋体" w:eastAsia="宋体" w:cs="宋体"/>
          <w:spacing w:val="-9"/>
          <w:sz w:val="24"/>
          <w:szCs w:val="24"/>
          <w:lang w:eastAsia="zh-CN"/>
        </w:rPr>
      </w:pPr>
      <w:r>
        <w:rPr>
          <w:rFonts w:hint="eastAsia" w:ascii="宋体" w:hAnsi="宋体" w:eastAsia="宋体" w:cs="宋体"/>
          <w:spacing w:val="-9"/>
          <w:sz w:val="24"/>
          <w:szCs w:val="24"/>
          <w:lang w:eastAsia="zh-CN"/>
        </w:rPr>
        <w:t>（2）社会责任及管理体系覆盖的生产经营或服务的地址和业务范围。若认证的社会责任及管理体系覆盖多场所，表述覆盖的相关场所的名称和地址信息，该信息应与相应的法律地位证明文件信息一致。</w:t>
      </w:r>
    </w:p>
    <w:p w14:paraId="34938A43">
      <w:pPr>
        <w:spacing w:before="79" w:line="332" w:lineRule="auto"/>
        <w:ind w:right="212" w:firstLine="444" w:firstLineChars="200"/>
        <w:rPr>
          <w:rFonts w:hint="eastAsia" w:ascii="宋体" w:hAnsi="宋体" w:eastAsia="宋体" w:cs="宋体"/>
          <w:spacing w:val="-9"/>
          <w:sz w:val="24"/>
          <w:szCs w:val="24"/>
          <w:lang w:eastAsia="zh-CN"/>
        </w:rPr>
      </w:pPr>
      <w:r>
        <w:rPr>
          <w:rFonts w:hint="eastAsia" w:ascii="宋体" w:hAnsi="宋体" w:eastAsia="宋体" w:cs="宋体"/>
          <w:spacing w:val="-9"/>
          <w:sz w:val="24"/>
          <w:szCs w:val="24"/>
          <w:lang w:eastAsia="zh-CN"/>
        </w:rPr>
        <w:t>（3）社会责任及管理体系符合GB/T39604社会责任管理体系标准的表述。</w:t>
      </w:r>
    </w:p>
    <w:p w14:paraId="42C35535">
      <w:pPr>
        <w:spacing w:before="79" w:line="332" w:lineRule="auto"/>
        <w:ind w:right="212" w:firstLine="444" w:firstLineChars="200"/>
        <w:rPr>
          <w:rFonts w:hint="eastAsia" w:ascii="宋体" w:hAnsi="宋体" w:eastAsia="宋体" w:cs="宋体"/>
          <w:spacing w:val="-9"/>
          <w:sz w:val="24"/>
          <w:szCs w:val="24"/>
          <w:lang w:eastAsia="zh-CN"/>
        </w:rPr>
      </w:pPr>
      <w:r>
        <w:rPr>
          <w:rFonts w:hint="eastAsia" w:ascii="宋体" w:hAnsi="宋体" w:eastAsia="宋体" w:cs="宋体"/>
          <w:spacing w:val="-9"/>
          <w:sz w:val="24"/>
          <w:szCs w:val="24"/>
          <w:lang w:eastAsia="zh-CN"/>
        </w:rPr>
        <w:t>（4）证书编号。</w:t>
      </w:r>
    </w:p>
    <w:p w14:paraId="25E7BE43">
      <w:pPr>
        <w:spacing w:before="79" w:line="332" w:lineRule="auto"/>
        <w:ind w:right="212" w:firstLine="444" w:firstLineChars="200"/>
        <w:rPr>
          <w:rFonts w:hint="eastAsia" w:ascii="宋体" w:hAnsi="宋体" w:eastAsia="宋体" w:cs="宋体"/>
          <w:spacing w:val="-9"/>
          <w:sz w:val="24"/>
          <w:szCs w:val="24"/>
          <w:lang w:eastAsia="zh-CN"/>
        </w:rPr>
      </w:pPr>
      <w:r>
        <w:rPr>
          <w:rFonts w:hint="eastAsia" w:ascii="宋体" w:hAnsi="宋体" w:eastAsia="宋体" w:cs="宋体"/>
          <w:spacing w:val="-9"/>
          <w:sz w:val="24"/>
          <w:szCs w:val="24"/>
          <w:lang w:eastAsia="zh-CN"/>
        </w:rPr>
        <w:t>（5）认证</w:t>
      </w:r>
      <w:r>
        <w:rPr>
          <w:rFonts w:hint="eastAsia" w:ascii="宋体" w:hAnsi="宋体" w:eastAsia="宋体" w:cs="宋体"/>
          <w:spacing w:val="-9"/>
          <w:sz w:val="24"/>
          <w:szCs w:val="24"/>
          <w:lang w:val="en-US" w:eastAsia="zh-CN"/>
        </w:rPr>
        <w:t>机构</w:t>
      </w:r>
      <w:r>
        <w:rPr>
          <w:rFonts w:hint="eastAsia" w:ascii="宋体" w:hAnsi="宋体" w:eastAsia="宋体" w:cs="宋体"/>
          <w:spacing w:val="-9"/>
          <w:sz w:val="24"/>
          <w:szCs w:val="24"/>
          <w:lang w:eastAsia="zh-CN"/>
        </w:rPr>
        <w:t>名称。</w:t>
      </w:r>
    </w:p>
    <w:p w14:paraId="5C685855">
      <w:pPr>
        <w:spacing w:before="79" w:line="332" w:lineRule="auto"/>
        <w:ind w:right="212" w:firstLine="444" w:firstLineChars="200"/>
        <w:rPr>
          <w:rFonts w:hint="eastAsia" w:ascii="宋体" w:hAnsi="宋体" w:eastAsia="宋体" w:cs="宋体"/>
          <w:spacing w:val="-9"/>
          <w:sz w:val="24"/>
          <w:szCs w:val="24"/>
          <w:lang w:eastAsia="zh-CN"/>
        </w:rPr>
      </w:pPr>
      <w:r>
        <w:rPr>
          <w:rFonts w:hint="eastAsia" w:ascii="宋体" w:hAnsi="宋体" w:eastAsia="宋体" w:cs="宋体"/>
          <w:spacing w:val="-9"/>
          <w:sz w:val="24"/>
          <w:szCs w:val="24"/>
          <w:lang w:eastAsia="zh-CN"/>
        </w:rPr>
        <w:t>（6）证书签发日期及有效期的起止年月日。</w:t>
      </w:r>
    </w:p>
    <w:p w14:paraId="002FD7F7">
      <w:pPr>
        <w:spacing w:before="79" w:line="332" w:lineRule="auto"/>
        <w:ind w:right="212" w:firstLine="444" w:firstLineChars="200"/>
        <w:rPr>
          <w:rFonts w:hint="eastAsia" w:ascii="宋体" w:hAnsi="宋体" w:eastAsia="宋体" w:cs="宋体"/>
          <w:spacing w:val="-9"/>
          <w:sz w:val="24"/>
          <w:szCs w:val="24"/>
          <w:lang w:eastAsia="zh-CN"/>
        </w:rPr>
      </w:pPr>
      <w:r>
        <w:rPr>
          <w:rFonts w:hint="eastAsia" w:ascii="宋体" w:hAnsi="宋体" w:eastAsia="宋体" w:cs="宋体"/>
          <w:spacing w:val="-9"/>
          <w:sz w:val="24"/>
          <w:szCs w:val="24"/>
          <w:lang w:eastAsia="zh-CN"/>
        </w:rPr>
        <w:t>对初次认证以来未中断过的再认证证书，可表述该获证组织初次获得认证证书的年月日。</w:t>
      </w:r>
    </w:p>
    <w:p w14:paraId="6F00B43D">
      <w:pPr>
        <w:spacing w:before="79" w:line="332" w:lineRule="auto"/>
        <w:ind w:right="212" w:firstLine="444" w:firstLineChars="200"/>
        <w:rPr>
          <w:rFonts w:hint="eastAsia" w:ascii="宋体" w:hAnsi="宋体" w:eastAsia="宋体" w:cs="宋体"/>
          <w:spacing w:val="-9"/>
          <w:sz w:val="24"/>
          <w:szCs w:val="24"/>
          <w:lang w:eastAsia="zh-CN"/>
        </w:rPr>
      </w:pPr>
      <w:r>
        <w:rPr>
          <w:rFonts w:hint="eastAsia" w:ascii="宋体" w:hAnsi="宋体" w:eastAsia="宋体" w:cs="宋体"/>
          <w:spacing w:val="-9"/>
          <w:sz w:val="24"/>
          <w:szCs w:val="24"/>
          <w:lang w:eastAsia="zh-CN"/>
        </w:rPr>
        <w:t>（7）相关的认可标识及认可注册号（适用时）。</w:t>
      </w:r>
    </w:p>
    <w:p w14:paraId="72D01C73">
      <w:pPr>
        <w:spacing w:before="79" w:line="332" w:lineRule="auto"/>
        <w:ind w:right="212" w:firstLine="444" w:firstLineChars="200"/>
        <w:rPr>
          <w:rFonts w:hint="eastAsia" w:ascii="宋体" w:hAnsi="宋体" w:eastAsia="宋体" w:cs="宋体"/>
          <w:spacing w:val="-9"/>
          <w:sz w:val="24"/>
          <w:szCs w:val="24"/>
          <w:lang w:eastAsia="zh-CN"/>
        </w:rPr>
      </w:pPr>
      <w:r>
        <w:rPr>
          <w:rFonts w:hint="eastAsia" w:ascii="宋体" w:hAnsi="宋体" w:eastAsia="宋体" w:cs="宋体"/>
          <w:spacing w:val="-9"/>
          <w:sz w:val="24"/>
          <w:szCs w:val="24"/>
          <w:lang w:eastAsia="zh-CN"/>
        </w:rPr>
        <w:t>（8）证书查询方式。ZBCC中博检验认证除公布认证证书在ZBCC中博检验认证网站上的查询方式外，还应当在证书上注明：“本证书信息可在国家认证认可监督管理委员会官方 网站（www.cnca.gov.cn）上查询 ”，以便于社会监督。</w:t>
      </w:r>
    </w:p>
    <w:p w14:paraId="61BCF2E0">
      <w:pPr>
        <w:spacing w:before="79" w:line="332" w:lineRule="auto"/>
        <w:ind w:right="212" w:firstLine="222" w:firstLineChars="100"/>
        <w:rPr>
          <w:rFonts w:hint="eastAsia" w:ascii="宋体" w:hAnsi="宋体" w:eastAsia="宋体" w:cs="宋体"/>
          <w:spacing w:val="-9"/>
          <w:sz w:val="24"/>
          <w:szCs w:val="24"/>
          <w:lang w:eastAsia="zh-CN"/>
        </w:rPr>
      </w:pPr>
      <w:r>
        <w:rPr>
          <w:rFonts w:hint="eastAsia" w:ascii="宋体" w:hAnsi="宋体" w:eastAsia="宋体" w:cs="宋体"/>
          <w:spacing w:val="-9"/>
          <w:sz w:val="24"/>
          <w:szCs w:val="24"/>
          <w:lang w:eastAsia="zh-CN"/>
        </w:rPr>
        <w:t>10.2 认证证书有效期最长为3年。</w:t>
      </w:r>
    </w:p>
    <w:p w14:paraId="5DB57130">
      <w:pPr>
        <w:spacing w:before="79" w:line="332" w:lineRule="auto"/>
        <w:ind w:right="212" w:firstLine="222" w:firstLineChars="100"/>
        <w:rPr>
          <w:rFonts w:hint="eastAsia" w:ascii="宋体" w:hAnsi="宋体" w:eastAsia="宋体" w:cs="宋体"/>
          <w:spacing w:val="-9"/>
          <w:sz w:val="24"/>
          <w:szCs w:val="24"/>
          <w:lang w:eastAsia="zh-CN"/>
        </w:rPr>
      </w:pPr>
      <w:r>
        <w:rPr>
          <w:rFonts w:hint="eastAsia" w:ascii="宋体" w:hAnsi="宋体" w:eastAsia="宋体" w:cs="宋体"/>
          <w:spacing w:val="-9"/>
          <w:sz w:val="24"/>
          <w:szCs w:val="24"/>
          <w:lang w:eastAsia="zh-CN"/>
        </w:rPr>
        <w:t>10.3 ZBCC中博检验认证建立证书信息披露制度。除向申请组织、认证监管部门等执法监管部门提供认证证书信息外，还应当根据社会相关方的请求向其提供证书信息，接受社会监督。</w:t>
      </w:r>
    </w:p>
    <w:p w14:paraId="5A0E30EC">
      <w:pPr>
        <w:spacing w:before="79" w:line="332" w:lineRule="auto"/>
        <w:ind w:right="212"/>
        <w:rPr>
          <w:rFonts w:hint="eastAsia" w:ascii="宋体" w:hAnsi="宋体" w:eastAsia="宋体" w:cs="宋体"/>
          <w:spacing w:val="-9"/>
          <w:sz w:val="24"/>
          <w:szCs w:val="24"/>
          <w:lang w:eastAsia="zh-CN"/>
        </w:rPr>
      </w:pPr>
      <w:r>
        <w:rPr>
          <w:rFonts w:hint="eastAsia" w:ascii="宋体" w:hAnsi="宋体" w:eastAsia="宋体" w:cs="宋体"/>
          <w:b/>
          <w:bCs/>
          <w:spacing w:val="-9"/>
          <w:sz w:val="24"/>
          <w:szCs w:val="24"/>
          <w:lang w:eastAsia="zh-CN"/>
        </w:rPr>
        <w:t>11</w:t>
      </w:r>
      <w:r>
        <w:rPr>
          <w:rFonts w:hint="eastAsia" w:ascii="宋体" w:hAnsi="宋体" w:eastAsia="宋体" w:cs="宋体"/>
          <w:b/>
          <w:bCs/>
          <w:spacing w:val="-9"/>
          <w:sz w:val="24"/>
          <w:szCs w:val="24"/>
          <w:lang w:val="en-US" w:eastAsia="zh-CN"/>
        </w:rPr>
        <w:t xml:space="preserve"> </w:t>
      </w:r>
      <w:r>
        <w:rPr>
          <w:rFonts w:hint="eastAsia" w:ascii="宋体" w:hAnsi="宋体" w:eastAsia="宋体" w:cs="宋体"/>
          <w:b/>
          <w:bCs/>
          <w:spacing w:val="-9"/>
          <w:sz w:val="24"/>
          <w:szCs w:val="24"/>
          <w:lang w:eastAsia="zh-CN"/>
        </w:rPr>
        <w:t>与其他管理体系的结合审核</w:t>
      </w:r>
    </w:p>
    <w:p w14:paraId="61149D9F">
      <w:pPr>
        <w:spacing w:before="79" w:line="332" w:lineRule="auto"/>
        <w:ind w:right="212" w:firstLine="444" w:firstLineChars="200"/>
        <w:rPr>
          <w:rFonts w:hint="eastAsia" w:ascii="宋体" w:hAnsi="宋体" w:eastAsia="宋体" w:cs="宋体"/>
          <w:spacing w:val="-9"/>
          <w:sz w:val="24"/>
          <w:szCs w:val="24"/>
          <w:lang w:eastAsia="zh-CN"/>
        </w:rPr>
      </w:pPr>
      <w:r>
        <w:rPr>
          <w:rFonts w:hint="eastAsia" w:ascii="宋体" w:hAnsi="宋体" w:eastAsia="宋体" w:cs="宋体"/>
          <w:spacing w:val="-9"/>
          <w:sz w:val="24"/>
          <w:szCs w:val="24"/>
          <w:lang w:eastAsia="zh-CN"/>
        </w:rPr>
        <w:t>11.1 对社会责任及管理体系和其他管理体系实施结合审核时，通用或共性要求应满足本规则要求，审核报告中应清晰地体现5.4条要求，并易于识别。</w:t>
      </w:r>
    </w:p>
    <w:p w14:paraId="443747FD">
      <w:pPr>
        <w:spacing w:before="79" w:line="332" w:lineRule="auto"/>
        <w:ind w:right="212" w:firstLine="444" w:firstLineChars="200"/>
        <w:rPr>
          <w:rFonts w:hint="eastAsia" w:ascii="宋体" w:hAnsi="宋体" w:eastAsia="宋体" w:cs="宋体"/>
          <w:spacing w:val="-9"/>
          <w:sz w:val="24"/>
          <w:szCs w:val="24"/>
          <w:lang w:eastAsia="zh-CN"/>
        </w:rPr>
      </w:pPr>
      <w:r>
        <w:rPr>
          <w:rFonts w:hint="eastAsia" w:ascii="宋体" w:hAnsi="宋体" w:eastAsia="宋体" w:cs="宋体"/>
          <w:spacing w:val="-9"/>
          <w:sz w:val="24"/>
          <w:szCs w:val="24"/>
          <w:lang w:eastAsia="zh-CN"/>
        </w:rPr>
        <w:t>11.2 社会责任及管理体系（GB/T39604）与除质量管理体系（ISO9001）之外的管理体系认证结合审核时，结合审核的审核时间人日数不得少于多个单独体系所需审核时间之和的80％。</w:t>
      </w:r>
    </w:p>
    <w:p w14:paraId="59BC7730">
      <w:pPr>
        <w:spacing w:before="79" w:line="332" w:lineRule="auto"/>
        <w:ind w:right="212" w:firstLine="444" w:firstLineChars="200"/>
        <w:rPr>
          <w:rFonts w:hint="eastAsia" w:ascii="宋体" w:hAnsi="宋体" w:eastAsia="宋体" w:cs="宋体"/>
          <w:spacing w:val="-9"/>
          <w:sz w:val="24"/>
          <w:szCs w:val="24"/>
          <w:lang w:eastAsia="zh-CN"/>
        </w:rPr>
      </w:pPr>
      <w:r>
        <w:rPr>
          <w:rFonts w:hint="eastAsia" w:ascii="宋体" w:hAnsi="宋体" w:eastAsia="宋体" w:cs="宋体"/>
          <w:spacing w:val="-9"/>
          <w:sz w:val="24"/>
          <w:szCs w:val="24"/>
          <w:lang w:eastAsia="zh-CN"/>
        </w:rPr>
        <w:t>11.3 对社会责任管理体系（GB/T39604）与质量管理体系（ISO9001）结合审核时，总的审核时间人日数不得少于</w:t>
      </w:r>
      <w:r>
        <w:rPr>
          <w:rFonts w:hint="eastAsia" w:ascii="宋体" w:hAnsi="宋体" w:eastAsia="宋体" w:cs="宋体"/>
          <w:color w:val="auto"/>
          <w:spacing w:val="-9"/>
          <w:sz w:val="24"/>
          <w:szCs w:val="24"/>
          <w:lang w:val="en-US" w:eastAsia="zh-CN"/>
        </w:rPr>
        <w:t>社会责任</w:t>
      </w:r>
      <w:r>
        <w:rPr>
          <w:rFonts w:hint="eastAsia" w:ascii="宋体" w:hAnsi="宋体" w:eastAsia="宋体" w:cs="宋体"/>
          <w:color w:val="auto"/>
          <w:spacing w:val="-9"/>
          <w:sz w:val="24"/>
          <w:szCs w:val="24"/>
          <w:lang w:eastAsia="zh-CN"/>
        </w:rPr>
        <w:t>管理体系所需审核时间</w:t>
      </w:r>
      <w:r>
        <w:rPr>
          <w:rFonts w:hint="eastAsia" w:ascii="宋体" w:hAnsi="宋体" w:eastAsia="宋体" w:cs="宋体"/>
          <w:color w:val="auto"/>
          <w:spacing w:val="-9"/>
          <w:sz w:val="24"/>
          <w:szCs w:val="24"/>
          <w:lang w:val="en-US" w:eastAsia="zh-CN"/>
        </w:rPr>
        <w:t>的</w:t>
      </w:r>
      <w:r>
        <w:rPr>
          <w:rFonts w:hint="eastAsia" w:ascii="宋体" w:hAnsi="宋体" w:eastAsia="宋体" w:cs="宋体"/>
          <w:color w:val="auto"/>
          <w:spacing w:val="-9"/>
          <w:sz w:val="24"/>
          <w:szCs w:val="24"/>
          <w:lang w:eastAsia="zh-CN"/>
        </w:rPr>
        <w:t>110%。</w:t>
      </w:r>
    </w:p>
    <w:p w14:paraId="2DD13F49">
      <w:pPr>
        <w:spacing w:before="79" w:line="332" w:lineRule="auto"/>
        <w:ind w:right="212"/>
        <w:rPr>
          <w:rFonts w:hint="eastAsia" w:ascii="宋体" w:hAnsi="宋体" w:eastAsia="宋体" w:cs="宋体"/>
          <w:b/>
          <w:bCs/>
          <w:spacing w:val="-9"/>
          <w:sz w:val="24"/>
          <w:szCs w:val="24"/>
          <w:lang w:eastAsia="zh-CN"/>
        </w:rPr>
      </w:pPr>
      <w:r>
        <w:rPr>
          <w:rFonts w:hint="eastAsia" w:ascii="宋体" w:hAnsi="宋体" w:eastAsia="宋体" w:cs="宋体"/>
          <w:b/>
          <w:bCs/>
          <w:spacing w:val="-9"/>
          <w:sz w:val="24"/>
          <w:szCs w:val="24"/>
          <w:lang w:eastAsia="zh-CN"/>
        </w:rPr>
        <w:t>12</w:t>
      </w:r>
      <w:r>
        <w:rPr>
          <w:rFonts w:hint="eastAsia" w:ascii="宋体" w:hAnsi="宋体" w:eastAsia="宋体" w:cs="宋体"/>
          <w:b/>
          <w:bCs/>
          <w:spacing w:val="-9"/>
          <w:sz w:val="24"/>
          <w:szCs w:val="24"/>
          <w:lang w:val="en-US" w:eastAsia="zh-CN"/>
        </w:rPr>
        <w:t xml:space="preserve"> </w:t>
      </w:r>
      <w:r>
        <w:rPr>
          <w:rFonts w:hint="eastAsia" w:ascii="宋体" w:hAnsi="宋体" w:eastAsia="宋体" w:cs="宋体"/>
          <w:b/>
          <w:bCs/>
          <w:spacing w:val="-9"/>
          <w:sz w:val="24"/>
          <w:szCs w:val="24"/>
          <w:lang w:eastAsia="zh-CN"/>
        </w:rPr>
        <w:t>受理转换认证证书</w:t>
      </w:r>
    </w:p>
    <w:p w14:paraId="0A0FF2E9">
      <w:pPr>
        <w:spacing w:before="79" w:line="332" w:lineRule="auto"/>
        <w:ind w:right="212" w:firstLine="444" w:firstLineChars="200"/>
        <w:rPr>
          <w:rFonts w:hint="eastAsia" w:ascii="宋体" w:hAnsi="宋体" w:eastAsia="宋体" w:cs="宋体"/>
          <w:spacing w:val="-9"/>
          <w:sz w:val="24"/>
          <w:szCs w:val="24"/>
          <w:lang w:eastAsia="zh-CN"/>
        </w:rPr>
      </w:pPr>
      <w:r>
        <w:rPr>
          <w:rFonts w:hint="eastAsia" w:ascii="宋体" w:hAnsi="宋体" w:eastAsia="宋体" w:cs="宋体"/>
          <w:spacing w:val="-9"/>
          <w:sz w:val="24"/>
          <w:szCs w:val="24"/>
          <w:lang w:eastAsia="zh-CN"/>
        </w:rPr>
        <w:t>12.1</w:t>
      </w:r>
      <w:r>
        <w:rPr>
          <w:rFonts w:hint="eastAsia" w:ascii="宋体" w:hAnsi="宋体" w:eastAsia="宋体" w:cs="宋体"/>
          <w:spacing w:val="-9"/>
          <w:sz w:val="24"/>
          <w:szCs w:val="24"/>
          <w:lang w:val="en-US" w:eastAsia="zh-CN"/>
        </w:rPr>
        <w:t xml:space="preserve"> </w:t>
      </w:r>
      <w:r>
        <w:rPr>
          <w:rFonts w:hint="eastAsia" w:ascii="宋体" w:hAnsi="宋体" w:eastAsia="宋体" w:cs="宋体"/>
          <w:spacing w:val="-9"/>
          <w:sz w:val="24"/>
          <w:szCs w:val="24"/>
          <w:lang w:eastAsia="zh-CN"/>
        </w:rPr>
        <w:t>ZBCC中博检验认证履行社会责任，严禁以牟利为目的受理不符合GB/T39604标准、不能有效执行GB/T39604标准的组织申请认证证书的转换。</w:t>
      </w:r>
    </w:p>
    <w:p w14:paraId="04633766">
      <w:pPr>
        <w:spacing w:before="79" w:line="332" w:lineRule="auto"/>
        <w:ind w:right="212" w:firstLine="444" w:firstLineChars="200"/>
        <w:rPr>
          <w:rFonts w:hint="eastAsia" w:ascii="宋体" w:hAnsi="宋体" w:eastAsia="宋体" w:cs="宋体"/>
          <w:spacing w:val="-9"/>
          <w:sz w:val="24"/>
          <w:szCs w:val="24"/>
          <w:lang w:eastAsia="zh-CN"/>
        </w:rPr>
      </w:pPr>
      <w:r>
        <w:rPr>
          <w:rFonts w:hint="eastAsia" w:ascii="宋体" w:hAnsi="宋体" w:eastAsia="宋体" w:cs="宋体"/>
          <w:spacing w:val="-9"/>
          <w:sz w:val="24"/>
          <w:szCs w:val="24"/>
          <w:lang w:eastAsia="zh-CN"/>
        </w:rPr>
        <w:t>12.2</w:t>
      </w:r>
      <w:r>
        <w:rPr>
          <w:rFonts w:hint="eastAsia" w:ascii="宋体" w:hAnsi="宋体" w:eastAsia="宋体" w:cs="宋体"/>
          <w:spacing w:val="-9"/>
          <w:sz w:val="24"/>
          <w:szCs w:val="24"/>
          <w:lang w:val="en-US" w:eastAsia="zh-CN"/>
        </w:rPr>
        <w:t xml:space="preserve"> </w:t>
      </w:r>
      <w:r>
        <w:rPr>
          <w:rFonts w:hint="eastAsia" w:ascii="宋体" w:hAnsi="宋体" w:eastAsia="宋体" w:cs="宋体"/>
          <w:spacing w:val="-9"/>
          <w:sz w:val="24"/>
          <w:szCs w:val="24"/>
          <w:lang w:eastAsia="zh-CN"/>
        </w:rPr>
        <w:t>ZBCC中博检验认证受理组织申请转换ZBCC中博检验认证认证的认证证书，应该详细了解申请转换的原因，并进行现场审核。</w:t>
      </w:r>
    </w:p>
    <w:p w14:paraId="748D3338">
      <w:pPr>
        <w:spacing w:before="79" w:line="332" w:lineRule="auto"/>
        <w:ind w:right="212" w:firstLine="444" w:firstLineChars="200"/>
        <w:rPr>
          <w:rFonts w:hint="eastAsia" w:ascii="宋体" w:hAnsi="宋体" w:eastAsia="宋体" w:cs="宋体"/>
          <w:spacing w:val="-9"/>
          <w:sz w:val="24"/>
          <w:szCs w:val="24"/>
          <w:lang w:eastAsia="zh-CN"/>
        </w:rPr>
      </w:pPr>
      <w:r>
        <w:rPr>
          <w:rFonts w:hint="eastAsia" w:ascii="宋体" w:hAnsi="宋体" w:eastAsia="宋体" w:cs="宋体"/>
          <w:spacing w:val="-9"/>
          <w:sz w:val="24"/>
          <w:szCs w:val="24"/>
          <w:lang w:eastAsia="zh-CN"/>
        </w:rPr>
        <w:t>12.3 转换仅限于现行有效认证证书。被暂停或正在接受暂停、撤销处理的认证证书以及已失效的认证证书，不得接受转换申请。</w:t>
      </w:r>
    </w:p>
    <w:p w14:paraId="492366BE">
      <w:pPr>
        <w:spacing w:before="79" w:line="332" w:lineRule="auto"/>
        <w:ind w:right="212"/>
        <w:rPr>
          <w:rFonts w:hint="eastAsia" w:ascii="宋体" w:hAnsi="宋体" w:eastAsia="宋体" w:cs="宋体"/>
          <w:b/>
          <w:bCs/>
          <w:spacing w:val="-9"/>
          <w:sz w:val="24"/>
          <w:szCs w:val="24"/>
          <w:lang w:eastAsia="zh-CN"/>
        </w:rPr>
      </w:pPr>
      <w:r>
        <w:rPr>
          <w:rFonts w:hint="eastAsia" w:ascii="宋体" w:hAnsi="宋体" w:eastAsia="宋体" w:cs="宋体"/>
          <w:b/>
          <w:bCs/>
          <w:spacing w:val="-9"/>
          <w:sz w:val="24"/>
          <w:szCs w:val="24"/>
          <w:lang w:eastAsia="zh-CN"/>
        </w:rPr>
        <w:t>13 受理组织的申诉</w:t>
      </w:r>
    </w:p>
    <w:p w14:paraId="64C43FC3">
      <w:pPr>
        <w:spacing w:before="79" w:line="332" w:lineRule="auto"/>
        <w:ind w:right="212" w:firstLine="444" w:firstLineChars="200"/>
        <w:rPr>
          <w:rFonts w:hint="eastAsia" w:ascii="宋体" w:hAnsi="宋体" w:eastAsia="宋体" w:cs="宋体"/>
          <w:spacing w:val="-9"/>
          <w:sz w:val="24"/>
          <w:szCs w:val="24"/>
          <w:lang w:eastAsia="zh-CN"/>
        </w:rPr>
      </w:pPr>
      <w:r>
        <w:rPr>
          <w:rFonts w:hint="eastAsia" w:ascii="宋体" w:hAnsi="宋体" w:eastAsia="宋体" w:cs="宋体"/>
          <w:spacing w:val="-9"/>
          <w:sz w:val="24"/>
          <w:szCs w:val="24"/>
          <w:lang w:eastAsia="zh-CN"/>
        </w:rPr>
        <w:t>获证组织对认证决定有异议时，ZBCC中博检验认证应接受获证组织申诉并且及时进行处理，</w:t>
      </w:r>
      <w:r>
        <w:rPr>
          <w:rFonts w:hint="eastAsia" w:ascii="宋体" w:hAnsi="宋体" w:eastAsia="宋体" w:cs="宋体"/>
          <w:spacing w:val="-9"/>
          <w:sz w:val="24"/>
          <w:szCs w:val="24"/>
          <w:lang w:val="en-US" w:eastAsia="zh-CN"/>
        </w:rPr>
        <w:t>在</w:t>
      </w:r>
      <w:r>
        <w:rPr>
          <w:rFonts w:hint="eastAsia" w:ascii="宋体" w:hAnsi="宋体" w:eastAsia="宋体" w:cs="宋体"/>
          <w:spacing w:val="-9"/>
          <w:sz w:val="24"/>
          <w:szCs w:val="24"/>
          <w:lang w:eastAsia="zh-CN"/>
        </w:rPr>
        <w:t>60日内将处理结果形成书面通知交获认证组织。书面通知应当告知获证组织，若认为ZBCC中博检验认证未遵守认证相关法律法规或本规则并导致自身合法权益受到严重侵害的，可以直接向所在地认证监管部门或国家认监委投诉，也可以向相关认可</w:t>
      </w:r>
      <w:r>
        <w:rPr>
          <w:rFonts w:hint="eastAsia" w:ascii="宋体" w:hAnsi="宋体" w:eastAsia="宋体" w:cs="宋体"/>
          <w:spacing w:val="-9"/>
          <w:sz w:val="24"/>
          <w:szCs w:val="24"/>
          <w:lang w:val="en-US" w:eastAsia="zh-CN"/>
        </w:rPr>
        <w:t>机构</w:t>
      </w:r>
      <w:r>
        <w:rPr>
          <w:rFonts w:hint="eastAsia" w:ascii="宋体" w:hAnsi="宋体" w:eastAsia="宋体" w:cs="宋体"/>
          <w:spacing w:val="-9"/>
          <w:sz w:val="24"/>
          <w:szCs w:val="24"/>
          <w:lang w:eastAsia="zh-CN"/>
        </w:rPr>
        <w:t>投诉。</w:t>
      </w:r>
    </w:p>
    <w:p w14:paraId="090794FC">
      <w:pPr>
        <w:spacing w:before="79" w:line="332" w:lineRule="auto"/>
        <w:ind w:right="212"/>
        <w:rPr>
          <w:rFonts w:hint="eastAsia" w:ascii="宋体" w:hAnsi="宋体" w:eastAsia="宋体" w:cs="宋体"/>
          <w:b/>
          <w:bCs/>
          <w:spacing w:val="-9"/>
          <w:sz w:val="24"/>
          <w:szCs w:val="24"/>
          <w:lang w:eastAsia="zh-CN"/>
        </w:rPr>
      </w:pPr>
      <w:r>
        <w:rPr>
          <w:rFonts w:hint="eastAsia" w:ascii="宋体" w:hAnsi="宋体" w:eastAsia="宋体" w:cs="宋体"/>
          <w:b/>
          <w:bCs/>
          <w:spacing w:val="-9"/>
          <w:sz w:val="24"/>
          <w:szCs w:val="24"/>
          <w:lang w:eastAsia="zh-CN"/>
        </w:rPr>
        <w:t>14 认证记录的管理</w:t>
      </w:r>
    </w:p>
    <w:p w14:paraId="493122B1">
      <w:pPr>
        <w:spacing w:before="79" w:line="332" w:lineRule="auto"/>
        <w:ind w:right="212" w:firstLine="444" w:firstLineChars="200"/>
        <w:rPr>
          <w:rFonts w:hint="eastAsia" w:ascii="宋体" w:hAnsi="宋体" w:eastAsia="宋体" w:cs="宋体"/>
          <w:spacing w:val="-9"/>
          <w:sz w:val="24"/>
          <w:szCs w:val="24"/>
          <w:lang w:eastAsia="zh-CN"/>
        </w:rPr>
      </w:pPr>
      <w:r>
        <w:rPr>
          <w:rFonts w:hint="eastAsia" w:ascii="宋体" w:hAnsi="宋体" w:eastAsia="宋体" w:cs="宋体"/>
          <w:spacing w:val="-9"/>
          <w:sz w:val="24"/>
          <w:szCs w:val="24"/>
          <w:lang w:eastAsia="zh-CN"/>
        </w:rPr>
        <w:t>14.1 ZBCC中博检验认证应当建立认证纪录保持制度，记录认证活动全过程并妥善保存。</w:t>
      </w:r>
    </w:p>
    <w:p w14:paraId="1222AB36">
      <w:pPr>
        <w:spacing w:before="79" w:line="332" w:lineRule="auto"/>
        <w:ind w:right="212" w:firstLine="444" w:firstLineChars="200"/>
        <w:rPr>
          <w:rFonts w:hint="eastAsia" w:ascii="宋体" w:hAnsi="宋体" w:eastAsia="宋体" w:cs="宋体"/>
          <w:spacing w:val="-9"/>
          <w:sz w:val="24"/>
          <w:szCs w:val="24"/>
          <w:lang w:eastAsia="zh-CN"/>
        </w:rPr>
      </w:pPr>
      <w:r>
        <w:rPr>
          <w:rFonts w:hint="eastAsia" w:ascii="宋体" w:hAnsi="宋体" w:eastAsia="宋体" w:cs="宋体"/>
          <w:spacing w:val="-9"/>
          <w:sz w:val="24"/>
          <w:szCs w:val="24"/>
          <w:lang w:eastAsia="zh-CN"/>
        </w:rPr>
        <w:t>14.2 记录应当真实准确以正式认证活动得到有效实施。保存时间至少应当与认证证书有效期一致。</w:t>
      </w:r>
    </w:p>
    <w:p w14:paraId="5DBE1382">
      <w:pPr>
        <w:spacing w:before="79" w:line="332" w:lineRule="auto"/>
        <w:ind w:right="212" w:firstLine="444" w:firstLineChars="200"/>
        <w:rPr>
          <w:rFonts w:hint="eastAsia" w:ascii="宋体" w:hAnsi="宋体" w:eastAsia="宋体" w:cs="宋体"/>
          <w:spacing w:val="-9"/>
          <w:sz w:val="24"/>
          <w:szCs w:val="24"/>
          <w:lang w:eastAsia="zh-CN"/>
        </w:rPr>
      </w:pPr>
      <w:r>
        <w:rPr>
          <w:rFonts w:hint="eastAsia" w:ascii="宋体" w:hAnsi="宋体" w:eastAsia="宋体" w:cs="宋体"/>
          <w:spacing w:val="-9"/>
          <w:sz w:val="24"/>
          <w:szCs w:val="24"/>
          <w:lang w:eastAsia="zh-CN"/>
        </w:rPr>
        <w:t xml:space="preserve">14.3 记录可以用纸质或电子文档的方式加以保存。 </w:t>
      </w:r>
    </w:p>
    <w:p w14:paraId="66C063FD">
      <w:pPr>
        <w:spacing w:before="79" w:line="332" w:lineRule="auto"/>
        <w:ind w:right="212"/>
        <w:rPr>
          <w:rFonts w:hint="eastAsia" w:ascii="宋体" w:hAnsi="宋体" w:eastAsia="宋体" w:cs="宋体"/>
          <w:spacing w:val="-9"/>
          <w:sz w:val="24"/>
          <w:szCs w:val="24"/>
          <w:lang w:eastAsia="zh-CN"/>
        </w:rPr>
      </w:pPr>
      <w:r>
        <w:rPr>
          <w:rFonts w:hint="eastAsia" w:ascii="宋体" w:hAnsi="宋体" w:eastAsia="宋体" w:cs="宋体"/>
          <w:b/>
          <w:bCs/>
          <w:spacing w:val="-9"/>
          <w:sz w:val="24"/>
          <w:szCs w:val="24"/>
          <w:lang w:eastAsia="zh-CN"/>
        </w:rPr>
        <w:t>15其他</w:t>
      </w:r>
    </w:p>
    <w:p w14:paraId="1ED7806F">
      <w:pPr>
        <w:spacing w:before="79" w:line="332" w:lineRule="auto"/>
        <w:ind w:right="212" w:firstLine="444" w:firstLineChars="200"/>
        <w:rPr>
          <w:rFonts w:hint="eastAsia" w:ascii="宋体" w:hAnsi="宋体" w:eastAsia="宋体" w:cs="宋体"/>
          <w:spacing w:val="-9"/>
          <w:sz w:val="24"/>
          <w:szCs w:val="24"/>
          <w:lang w:eastAsia="zh-CN"/>
        </w:rPr>
      </w:pPr>
      <w:r>
        <w:rPr>
          <w:rFonts w:hint="eastAsia" w:ascii="宋体" w:hAnsi="宋体" w:eastAsia="宋体" w:cs="宋体"/>
          <w:spacing w:val="-9"/>
          <w:sz w:val="24"/>
          <w:szCs w:val="24"/>
          <w:lang w:eastAsia="zh-CN"/>
        </w:rPr>
        <w:t xml:space="preserve">本规则内容提及GB/T39604标准时均指认证活动发生时该标准的有效版本。  </w:t>
      </w:r>
    </w:p>
    <w:p w14:paraId="3ED79D3D">
      <w:pPr>
        <w:spacing w:before="79" w:line="332" w:lineRule="auto"/>
        <w:ind w:right="212" w:firstLine="444" w:firstLineChars="200"/>
        <w:rPr>
          <w:rFonts w:ascii="宋体" w:hAnsi="宋体" w:eastAsia="宋体" w:cs="宋体"/>
          <w:b/>
          <w:bCs/>
          <w:spacing w:val="-1"/>
          <w:sz w:val="24"/>
          <w:szCs w:val="24"/>
        </w:rPr>
      </w:pPr>
      <w:r>
        <w:rPr>
          <w:rFonts w:hint="eastAsia" w:ascii="宋体" w:hAnsi="宋体" w:eastAsia="宋体" w:cs="宋体"/>
          <w:spacing w:val="-9"/>
          <w:sz w:val="24"/>
          <w:szCs w:val="24"/>
          <w:lang w:eastAsia="zh-CN"/>
        </w:rPr>
        <w:t>认证活动及认证证书中描述该标准号时，均应采用当时有效版本的完整标准号。</w:t>
      </w:r>
    </w:p>
    <w:p w14:paraId="139DC374">
      <w:pPr>
        <w:spacing w:before="137" w:line="227" w:lineRule="auto"/>
        <w:jc w:val="both"/>
        <w:rPr>
          <w:rFonts w:ascii="宋体" w:hAnsi="宋体" w:eastAsia="宋体" w:cs="宋体"/>
          <w:b/>
          <w:bCs/>
          <w:spacing w:val="-1"/>
          <w:sz w:val="24"/>
          <w:szCs w:val="24"/>
        </w:rPr>
      </w:pPr>
    </w:p>
    <w:p w14:paraId="1F88FF7B">
      <w:pPr>
        <w:spacing w:before="137" w:line="227" w:lineRule="auto"/>
        <w:jc w:val="both"/>
        <w:rPr>
          <w:rFonts w:ascii="宋体" w:hAnsi="宋体" w:eastAsia="宋体" w:cs="宋体"/>
          <w:b/>
          <w:bCs/>
          <w:spacing w:val="-1"/>
          <w:sz w:val="24"/>
          <w:szCs w:val="24"/>
        </w:rPr>
      </w:pPr>
    </w:p>
    <w:p w14:paraId="76267733">
      <w:pPr>
        <w:spacing w:before="137" w:line="227" w:lineRule="auto"/>
        <w:jc w:val="both"/>
        <w:rPr>
          <w:rFonts w:ascii="宋体" w:hAnsi="宋体" w:eastAsia="宋体" w:cs="宋体"/>
          <w:b/>
          <w:bCs/>
          <w:spacing w:val="-1"/>
          <w:sz w:val="24"/>
          <w:szCs w:val="24"/>
        </w:rPr>
      </w:pPr>
    </w:p>
    <w:p w14:paraId="6C1EFFC7">
      <w:pPr>
        <w:spacing w:before="137" w:line="227" w:lineRule="auto"/>
        <w:jc w:val="both"/>
        <w:rPr>
          <w:rFonts w:ascii="宋体" w:hAnsi="宋体" w:eastAsia="宋体" w:cs="宋体"/>
          <w:b/>
          <w:bCs/>
          <w:spacing w:val="-1"/>
          <w:sz w:val="24"/>
          <w:szCs w:val="24"/>
        </w:rPr>
      </w:pPr>
    </w:p>
    <w:p w14:paraId="58479AD0">
      <w:pPr>
        <w:spacing w:before="137" w:line="227" w:lineRule="auto"/>
        <w:jc w:val="both"/>
        <w:rPr>
          <w:rFonts w:ascii="宋体" w:hAnsi="宋体" w:eastAsia="宋体" w:cs="宋体"/>
          <w:b/>
          <w:bCs/>
          <w:spacing w:val="-1"/>
          <w:sz w:val="24"/>
          <w:szCs w:val="24"/>
        </w:rPr>
      </w:pPr>
    </w:p>
    <w:p w14:paraId="07A18AEF">
      <w:pPr>
        <w:spacing w:before="137" w:line="227" w:lineRule="auto"/>
        <w:jc w:val="both"/>
        <w:rPr>
          <w:rFonts w:ascii="宋体" w:hAnsi="宋体" w:eastAsia="宋体" w:cs="宋体"/>
          <w:b/>
          <w:bCs/>
          <w:spacing w:val="-1"/>
          <w:sz w:val="24"/>
          <w:szCs w:val="24"/>
        </w:rPr>
      </w:pPr>
    </w:p>
    <w:p w14:paraId="298442AF">
      <w:pPr>
        <w:spacing w:before="137" w:line="227" w:lineRule="auto"/>
        <w:jc w:val="both"/>
        <w:rPr>
          <w:rFonts w:ascii="宋体" w:hAnsi="宋体" w:eastAsia="宋体" w:cs="宋体"/>
          <w:b/>
          <w:bCs/>
          <w:spacing w:val="-1"/>
          <w:sz w:val="24"/>
          <w:szCs w:val="24"/>
        </w:rPr>
      </w:pPr>
    </w:p>
    <w:p w14:paraId="5DF10540">
      <w:pPr>
        <w:spacing w:before="137" w:line="227" w:lineRule="auto"/>
        <w:jc w:val="both"/>
        <w:rPr>
          <w:rFonts w:ascii="宋体" w:hAnsi="宋体" w:eastAsia="宋体" w:cs="宋体"/>
          <w:b/>
          <w:bCs/>
          <w:spacing w:val="-1"/>
          <w:sz w:val="24"/>
          <w:szCs w:val="24"/>
        </w:rPr>
      </w:pPr>
    </w:p>
    <w:p w14:paraId="7FD27185">
      <w:pPr>
        <w:spacing w:before="137" w:line="227" w:lineRule="auto"/>
        <w:jc w:val="both"/>
        <w:rPr>
          <w:rFonts w:ascii="宋体" w:hAnsi="宋体" w:eastAsia="宋体" w:cs="宋体"/>
          <w:b/>
          <w:bCs/>
          <w:spacing w:val="-1"/>
          <w:sz w:val="24"/>
          <w:szCs w:val="24"/>
        </w:rPr>
      </w:pPr>
    </w:p>
    <w:p w14:paraId="6F0F3078">
      <w:pPr>
        <w:spacing w:before="137" w:line="227" w:lineRule="auto"/>
        <w:jc w:val="both"/>
        <w:rPr>
          <w:rFonts w:ascii="宋体" w:hAnsi="宋体" w:eastAsia="宋体" w:cs="宋体"/>
          <w:b/>
          <w:bCs/>
          <w:spacing w:val="-1"/>
          <w:sz w:val="24"/>
          <w:szCs w:val="24"/>
        </w:rPr>
      </w:pPr>
    </w:p>
    <w:p w14:paraId="79400D4D">
      <w:pPr>
        <w:spacing w:before="137" w:line="227" w:lineRule="auto"/>
        <w:jc w:val="both"/>
        <w:rPr>
          <w:rFonts w:ascii="宋体" w:hAnsi="宋体" w:eastAsia="宋体" w:cs="宋体"/>
          <w:b/>
          <w:bCs/>
          <w:spacing w:val="-1"/>
          <w:sz w:val="24"/>
          <w:szCs w:val="24"/>
        </w:rPr>
      </w:pPr>
    </w:p>
    <w:p w14:paraId="4906CE88">
      <w:pPr>
        <w:spacing w:before="137" w:line="227" w:lineRule="auto"/>
        <w:jc w:val="both"/>
        <w:rPr>
          <w:rFonts w:ascii="宋体" w:hAnsi="宋体" w:eastAsia="宋体" w:cs="宋体"/>
          <w:b/>
          <w:bCs/>
          <w:spacing w:val="-1"/>
          <w:sz w:val="24"/>
          <w:szCs w:val="24"/>
        </w:rPr>
      </w:pPr>
    </w:p>
    <w:p w14:paraId="52948D44">
      <w:pPr>
        <w:spacing w:before="137" w:line="227" w:lineRule="auto"/>
        <w:jc w:val="both"/>
        <w:rPr>
          <w:rFonts w:ascii="宋体" w:hAnsi="宋体" w:eastAsia="宋体" w:cs="宋体"/>
          <w:b/>
          <w:bCs/>
          <w:spacing w:val="-1"/>
          <w:sz w:val="24"/>
          <w:szCs w:val="24"/>
        </w:rPr>
      </w:pPr>
    </w:p>
    <w:p w14:paraId="622C2B7E">
      <w:pPr>
        <w:spacing w:before="137" w:line="227" w:lineRule="auto"/>
        <w:jc w:val="both"/>
        <w:rPr>
          <w:rFonts w:ascii="宋体" w:hAnsi="宋体" w:eastAsia="宋体" w:cs="宋体"/>
          <w:b/>
          <w:bCs/>
          <w:spacing w:val="-1"/>
          <w:sz w:val="24"/>
          <w:szCs w:val="24"/>
        </w:rPr>
      </w:pPr>
    </w:p>
    <w:p w14:paraId="01EA1815">
      <w:pPr>
        <w:spacing w:before="137" w:line="227" w:lineRule="auto"/>
        <w:jc w:val="both"/>
        <w:rPr>
          <w:rFonts w:ascii="宋体" w:hAnsi="宋体" w:eastAsia="宋体" w:cs="宋体"/>
          <w:b/>
          <w:bCs/>
          <w:spacing w:val="-1"/>
          <w:sz w:val="24"/>
          <w:szCs w:val="24"/>
        </w:rPr>
      </w:pPr>
    </w:p>
    <w:p w14:paraId="38586771">
      <w:pPr>
        <w:spacing w:before="137" w:line="227" w:lineRule="auto"/>
        <w:jc w:val="both"/>
        <w:rPr>
          <w:rFonts w:ascii="宋体" w:hAnsi="宋体" w:eastAsia="宋体" w:cs="宋体"/>
          <w:b/>
          <w:bCs/>
          <w:spacing w:val="-1"/>
          <w:sz w:val="24"/>
          <w:szCs w:val="24"/>
        </w:rPr>
      </w:pPr>
    </w:p>
    <w:p w14:paraId="390E0886">
      <w:pPr>
        <w:spacing w:before="137" w:line="227" w:lineRule="auto"/>
        <w:jc w:val="both"/>
        <w:rPr>
          <w:rFonts w:ascii="宋体" w:hAnsi="宋体" w:eastAsia="宋体" w:cs="宋体"/>
          <w:b/>
          <w:bCs/>
          <w:spacing w:val="-1"/>
          <w:sz w:val="24"/>
          <w:szCs w:val="24"/>
        </w:rPr>
      </w:pPr>
    </w:p>
    <w:p w14:paraId="4183EEF1">
      <w:pPr>
        <w:spacing w:before="137" w:line="227" w:lineRule="auto"/>
        <w:jc w:val="both"/>
        <w:rPr>
          <w:rFonts w:ascii="宋体" w:hAnsi="宋体" w:eastAsia="宋体" w:cs="宋体"/>
          <w:b/>
          <w:bCs/>
          <w:spacing w:val="-1"/>
          <w:sz w:val="24"/>
          <w:szCs w:val="24"/>
        </w:rPr>
      </w:pPr>
    </w:p>
    <w:p w14:paraId="478FD469">
      <w:pPr>
        <w:spacing w:before="137" w:line="227" w:lineRule="auto"/>
        <w:jc w:val="both"/>
        <w:rPr>
          <w:rFonts w:ascii="宋体" w:hAnsi="宋体" w:eastAsia="宋体" w:cs="宋体"/>
          <w:b/>
          <w:bCs/>
          <w:spacing w:val="-1"/>
          <w:sz w:val="24"/>
          <w:szCs w:val="24"/>
        </w:rPr>
      </w:pPr>
    </w:p>
    <w:p w14:paraId="494DF238">
      <w:pPr>
        <w:spacing w:before="137" w:line="227" w:lineRule="auto"/>
        <w:jc w:val="both"/>
        <w:rPr>
          <w:rFonts w:ascii="宋体" w:hAnsi="宋体" w:eastAsia="宋体" w:cs="宋体"/>
          <w:b/>
          <w:bCs/>
          <w:spacing w:val="-1"/>
          <w:sz w:val="24"/>
          <w:szCs w:val="24"/>
        </w:rPr>
      </w:pPr>
    </w:p>
    <w:p w14:paraId="39B56709">
      <w:pPr>
        <w:spacing w:before="137" w:line="227" w:lineRule="auto"/>
        <w:jc w:val="both"/>
        <w:rPr>
          <w:rFonts w:ascii="宋体" w:hAnsi="宋体" w:eastAsia="宋体" w:cs="宋体"/>
          <w:b/>
          <w:bCs/>
          <w:spacing w:val="-1"/>
          <w:sz w:val="24"/>
          <w:szCs w:val="24"/>
        </w:rPr>
      </w:pPr>
    </w:p>
    <w:p w14:paraId="44A47B1C">
      <w:pPr>
        <w:spacing w:before="137" w:line="227" w:lineRule="auto"/>
        <w:jc w:val="both"/>
        <w:rPr>
          <w:rFonts w:ascii="宋体" w:hAnsi="宋体" w:eastAsia="宋体" w:cs="宋体"/>
          <w:b/>
          <w:bCs/>
          <w:spacing w:val="-1"/>
          <w:sz w:val="24"/>
          <w:szCs w:val="24"/>
        </w:rPr>
      </w:pPr>
    </w:p>
    <w:p w14:paraId="5F7955D4">
      <w:pPr>
        <w:spacing w:before="137" w:line="227" w:lineRule="auto"/>
        <w:jc w:val="both"/>
        <w:rPr>
          <w:rFonts w:ascii="宋体" w:hAnsi="宋体" w:eastAsia="宋体" w:cs="宋体"/>
          <w:b/>
          <w:bCs/>
          <w:spacing w:val="-1"/>
          <w:sz w:val="24"/>
          <w:szCs w:val="24"/>
        </w:rPr>
      </w:pPr>
    </w:p>
    <w:p w14:paraId="4A3B9BD2">
      <w:pPr>
        <w:spacing w:before="137" w:line="227" w:lineRule="auto"/>
        <w:jc w:val="both"/>
        <w:rPr>
          <w:rFonts w:ascii="宋体" w:hAnsi="宋体" w:eastAsia="宋体" w:cs="宋体"/>
          <w:b/>
          <w:bCs/>
          <w:spacing w:val="-1"/>
          <w:sz w:val="24"/>
          <w:szCs w:val="24"/>
        </w:rPr>
      </w:pPr>
    </w:p>
    <w:p w14:paraId="73D2CAF9">
      <w:pPr>
        <w:spacing w:before="137" w:line="227" w:lineRule="auto"/>
        <w:jc w:val="both"/>
        <w:rPr>
          <w:rFonts w:ascii="宋体" w:hAnsi="宋体" w:eastAsia="宋体" w:cs="宋体"/>
          <w:b/>
          <w:bCs/>
          <w:spacing w:val="-1"/>
          <w:sz w:val="24"/>
          <w:szCs w:val="24"/>
        </w:rPr>
      </w:pPr>
    </w:p>
    <w:p w14:paraId="6992AC52">
      <w:pPr>
        <w:spacing w:before="137" w:line="227" w:lineRule="auto"/>
        <w:jc w:val="both"/>
        <w:rPr>
          <w:rFonts w:ascii="宋体" w:hAnsi="宋体" w:eastAsia="宋体" w:cs="宋体"/>
          <w:b/>
          <w:bCs/>
          <w:spacing w:val="-1"/>
          <w:sz w:val="24"/>
          <w:szCs w:val="24"/>
        </w:rPr>
      </w:pPr>
    </w:p>
    <w:p w14:paraId="62F8D21B">
      <w:pPr>
        <w:spacing w:before="137" w:line="227" w:lineRule="auto"/>
        <w:jc w:val="both"/>
        <w:rPr>
          <w:rFonts w:ascii="宋体" w:hAnsi="宋体" w:eastAsia="宋体" w:cs="宋体"/>
          <w:b/>
          <w:bCs/>
          <w:spacing w:val="-1"/>
          <w:sz w:val="24"/>
          <w:szCs w:val="24"/>
        </w:rPr>
      </w:pPr>
    </w:p>
    <w:p w14:paraId="1A4295BD">
      <w:pPr>
        <w:spacing w:before="137" w:line="227" w:lineRule="auto"/>
        <w:jc w:val="both"/>
        <w:rPr>
          <w:rFonts w:ascii="宋体" w:hAnsi="宋体" w:eastAsia="宋体" w:cs="宋体"/>
          <w:b/>
          <w:bCs/>
          <w:spacing w:val="-1"/>
          <w:sz w:val="24"/>
          <w:szCs w:val="24"/>
        </w:rPr>
      </w:pPr>
    </w:p>
    <w:p w14:paraId="18544012">
      <w:pPr>
        <w:spacing w:before="137" w:line="227" w:lineRule="auto"/>
        <w:jc w:val="both"/>
        <w:rPr>
          <w:rFonts w:ascii="宋体" w:hAnsi="宋体" w:eastAsia="宋体" w:cs="宋体"/>
          <w:b/>
          <w:bCs/>
          <w:spacing w:val="-1"/>
          <w:sz w:val="24"/>
          <w:szCs w:val="24"/>
        </w:rPr>
      </w:pPr>
    </w:p>
    <w:p w14:paraId="1722739D">
      <w:pPr>
        <w:spacing w:before="137" w:line="227" w:lineRule="auto"/>
        <w:jc w:val="both"/>
        <w:rPr>
          <w:rFonts w:ascii="宋体" w:hAnsi="宋体" w:eastAsia="宋体" w:cs="宋体"/>
          <w:b/>
          <w:bCs/>
          <w:spacing w:val="-1"/>
          <w:sz w:val="24"/>
          <w:szCs w:val="24"/>
        </w:rPr>
      </w:pPr>
    </w:p>
    <w:p w14:paraId="1D0A1B40">
      <w:pPr>
        <w:spacing w:before="137" w:line="227" w:lineRule="auto"/>
        <w:jc w:val="both"/>
        <w:rPr>
          <w:rFonts w:ascii="宋体" w:hAnsi="宋体" w:eastAsia="宋体" w:cs="宋体"/>
          <w:b/>
          <w:bCs/>
          <w:spacing w:val="-1"/>
          <w:sz w:val="24"/>
          <w:szCs w:val="24"/>
        </w:rPr>
      </w:pPr>
    </w:p>
    <w:p w14:paraId="187925AE">
      <w:pPr>
        <w:spacing w:before="137" w:line="227" w:lineRule="auto"/>
        <w:jc w:val="both"/>
        <w:rPr>
          <w:rFonts w:ascii="宋体" w:hAnsi="宋体" w:eastAsia="宋体" w:cs="宋体"/>
          <w:b/>
          <w:bCs/>
          <w:sz w:val="24"/>
          <w:szCs w:val="24"/>
        </w:rPr>
      </w:pPr>
      <w:r>
        <w:rPr>
          <w:rFonts w:ascii="宋体" w:hAnsi="宋体" w:eastAsia="宋体" w:cs="宋体"/>
          <w:b/>
          <w:bCs/>
          <w:spacing w:val="-1"/>
          <w:sz w:val="24"/>
          <w:szCs w:val="24"/>
        </w:rPr>
        <w:t>附录A</w:t>
      </w:r>
    </w:p>
    <w:p w14:paraId="3F3B4E71">
      <w:pPr>
        <w:spacing w:before="266" w:line="219" w:lineRule="auto"/>
        <w:ind w:left="2689"/>
        <w:rPr>
          <w:rFonts w:ascii="仿宋" w:hAnsi="仿宋" w:eastAsia="仿宋" w:cs="仿宋"/>
          <w:spacing w:val="-17"/>
          <w:sz w:val="24"/>
          <w:szCs w:val="24"/>
        </w:rPr>
      </w:pPr>
      <w:r>
        <w:rPr>
          <w:rFonts w:ascii="宋体" w:hAnsi="宋体" w:eastAsia="宋体" w:cs="宋体"/>
          <w:b/>
          <w:bCs/>
          <w:spacing w:val="-1"/>
          <w:sz w:val="24"/>
          <w:szCs w:val="24"/>
        </w:rPr>
        <w:t>社会责任管理体系认证审核时间要求</w:t>
      </w:r>
    </w:p>
    <w:p w14:paraId="7F57C7F2">
      <w:pPr>
        <w:pStyle w:val="3"/>
        <w:spacing w:before="36" w:line="220" w:lineRule="auto"/>
        <w:ind w:left="54"/>
        <w:outlineLvl w:val="0"/>
        <w:rPr>
          <w:rFonts w:ascii="仿宋" w:hAnsi="仿宋" w:eastAsia="仿宋" w:cs="仿宋"/>
          <w:spacing w:val="-17"/>
          <w:sz w:val="24"/>
          <w:szCs w:val="24"/>
        </w:rPr>
      </w:pPr>
    </w:p>
    <w:tbl>
      <w:tblPr>
        <w:tblStyle w:val="11"/>
        <w:tblW w:w="1021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22"/>
        <w:gridCol w:w="2012"/>
        <w:gridCol w:w="1627"/>
        <w:gridCol w:w="1671"/>
        <w:gridCol w:w="2219"/>
        <w:gridCol w:w="1166"/>
      </w:tblGrid>
      <w:tr w14:paraId="3D4ECE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26" w:hRule="atLeast"/>
        </w:trPr>
        <w:tc>
          <w:tcPr>
            <w:tcW w:w="1522" w:type="dxa"/>
            <w:vAlign w:val="center"/>
          </w:tcPr>
          <w:p w14:paraId="10CB2438">
            <w:pPr>
              <w:pStyle w:val="12"/>
              <w:spacing w:before="132" w:line="240" w:lineRule="auto"/>
              <w:ind w:left="385"/>
              <w:rPr>
                <w:rFonts w:hint="eastAsia" w:ascii="宋体" w:hAnsi="宋体" w:eastAsia="宋体" w:cs="宋体"/>
                <w:b w:val="0"/>
                <w:bCs w:val="0"/>
                <w:sz w:val="24"/>
                <w:szCs w:val="24"/>
              </w:rPr>
            </w:pPr>
            <w:r>
              <w:rPr>
                <w:rFonts w:hint="eastAsia" w:ascii="宋体" w:hAnsi="宋体" w:eastAsia="宋体" w:cs="宋体"/>
                <w:b w:val="0"/>
                <w:bCs w:val="0"/>
                <w:spacing w:val="3"/>
                <w:sz w:val="24"/>
                <w:szCs w:val="24"/>
              </w:rPr>
              <w:t>总人数</w:t>
            </w:r>
          </w:p>
        </w:tc>
        <w:tc>
          <w:tcPr>
            <w:tcW w:w="2012" w:type="dxa"/>
            <w:vAlign w:val="center"/>
          </w:tcPr>
          <w:p w14:paraId="42825F9C">
            <w:pPr>
              <w:pStyle w:val="12"/>
              <w:spacing w:before="132" w:line="240" w:lineRule="auto"/>
              <w:jc w:val="center"/>
              <w:rPr>
                <w:rFonts w:hint="eastAsia" w:ascii="宋体" w:hAnsi="宋体" w:eastAsia="宋体" w:cs="宋体"/>
                <w:b w:val="0"/>
                <w:bCs w:val="0"/>
                <w:spacing w:val="1"/>
                <w:sz w:val="24"/>
                <w:szCs w:val="24"/>
              </w:rPr>
            </w:pPr>
            <w:r>
              <w:rPr>
                <w:rFonts w:hint="eastAsia" w:ascii="宋体" w:hAnsi="宋体" w:eastAsia="宋体" w:cs="宋体"/>
                <w:b w:val="0"/>
                <w:bCs w:val="0"/>
                <w:spacing w:val="1"/>
                <w:sz w:val="24"/>
                <w:szCs w:val="24"/>
              </w:rPr>
              <w:t>文件审核和现场审</w:t>
            </w:r>
          </w:p>
          <w:p w14:paraId="5BD683C4">
            <w:pPr>
              <w:pStyle w:val="12"/>
              <w:spacing w:before="132" w:line="240" w:lineRule="auto"/>
              <w:jc w:val="center"/>
              <w:rPr>
                <w:rFonts w:hint="eastAsia" w:ascii="宋体" w:hAnsi="宋体" w:eastAsia="宋体" w:cs="宋体"/>
                <w:b w:val="0"/>
                <w:bCs w:val="0"/>
                <w:spacing w:val="1"/>
                <w:sz w:val="24"/>
                <w:szCs w:val="24"/>
              </w:rPr>
            </w:pPr>
            <w:r>
              <w:rPr>
                <w:rFonts w:hint="eastAsia" w:ascii="宋体" w:hAnsi="宋体" w:eastAsia="宋体" w:cs="宋体"/>
                <w:b w:val="0"/>
                <w:bCs w:val="0"/>
                <w:spacing w:val="1"/>
                <w:sz w:val="24"/>
                <w:szCs w:val="24"/>
              </w:rPr>
              <w:t>核（第一阶段）</w:t>
            </w:r>
          </w:p>
          <w:p w14:paraId="35E458B9">
            <w:pPr>
              <w:pStyle w:val="12"/>
              <w:spacing w:before="132" w:line="240" w:lineRule="auto"/>
              <w:jc w:val="center"/>
              <w:rPr>
                <w:rFonts w:hint="eastAsia" w:ascii="宋体" w:hAnsi="宋体" w:eastAsia="宋体" w:cs="宋体"/>
                <w:b w:val="0"/>
                <w:bCs w:val="0"/>
                <w:sz w:val="24"/>
                <w:szCs w:val="24"/>
              </w:rPr>
            </w:pPr>
            <w:r>
              <w:rPr>
                <w:rFonts w:hint="eastAsia" w:ascii="宋体" w:hAnsi="宋体" w:eastAsia="宋体" w:cs="宋体"/>
                <w:b w:val="0"/>
                <w:bCs w:val="0"/>
                <w:spacing w:val="1"/>
                <w:sz w:val="24"/>
                <w:szCs w:val="24"/>
              </w:rPr>
              <w:t>人天数</w:t>
            </w:r>
          </w:p>
        </w:tc>
        <w:tc>
          <w:tcPr>
            <w:tcW w:w="1627" w:type="dxa"/>
            <w:vAlign w:val="center"/>
          </w:tcPr>
          <w:p w14:paraId="4F433574">
            <w:pPr>
              <w:pStyle w:val="12"/>
              <w:spacing w:before="132" w:line="240" w:lineRule="auto"/>
              <w:jc w:val="center"/>
              <w:rPr>
                <w:rFonts w:hint="eastAsia" w:ascii="宋体" w:hAnsi="宋体" w:eastAsia="宋体" w:cs="宋体"/>
                <w:b w:val="0"/>
                <w:bCs w:val="0"/>
                <w:spacing w:val="1"/>
                <w:sz w:val="24"/>
                <w:szCs w:val="24"/>
              </w:rPr>
            </w:pPr>
            <w:r>
              <w:rPr>
                <w:rFonts w:hint="eastAsia" w:ascii="宋体" w:hAnsi="宋体" w:eastAsia="宋体" w:cs="宋体"/>
                <w:b w:val="0"/>
                <w:bCs w:val="0"/>
                <w:spacing w:val="1"/>
                <w:sz w:val="24"/>
                <w:szCs w:val="24"/>
              </w:rPr>
              <w:t>第二阶段审核</w:t>
            </w:r>
          </w:p>
          <w:p w14:paraId="7FD3728B">
            <w:pPr>
              <w:pStyle w:val="12"/>
              <w:spacing w:before="132" w:line="240" w:lineRule="auto"/>
              <w:jc w:val="center"/>
              <w:rPr>
                <w:rFonts w:hint="eastAsia" w:ascii="宋体" w:hAnsi="宋体" w:eastAsia="宋体" w:cs="宋体"/>
                <w:b w:val="0"/>
                <w:bCs w:val="0"/>
                <w:spacing w:val="1"/>
                <w:sz w:val="24"/>
                <w:szCs w:val="24"/>
              </w:rPr>
            </w:pPr>
            <w:r>
              <w:rPr>
                <w:rFonts w:hint="eastAsia" w:ascii="宋体" w:hAnsi="宋体" w:eastAsia="宋体" w:cs="宋体"/>
                <w:b w:val="0"/>
                <w:bCs w:val="0"/>
                <w:spacing w:val="1"/>
                <w:sz w:val="24"/>
                <w:szCs w:val="24"/>
              </w:rPr>
              <w:t>人天数</w:t>
            </w:r>
          </w:p>
        </w:tc>
        <w:tc>
          <w:tcPr>
            <w:tcW w:w="1671" w:type="dxa"/>
            <w:vAlign w:val="center"/>
          </w:tcPr>
          <w:p w14:paraId="40FE4FEE">
            <w:pPr>
              <w:pStyle w:val="12"/>
              <w:spacing w:before="132" w:line="240" w:lineRule="auto"/>
              <w:jc w:val="center"/>
              <w:rPr>
                <w:rFonts w:hint="eastAsia" w:ascii="宋体" w:hAnsi="宋体" w:eastAsia="宋体" w:cs="宋体"/>
                <w:b w:val="0"/>
                <w:bCs w:val="0"/>
                <w:spacing w:val="1"/>
                <w:sz w:val="24"/>
                <w:szCs w:val="24"/>
              </w:rPr>
            </w:pPr>
            <w:r>
              <w:rPr>
                <w:rFonts w:hint="eastAsia" w:ascii="宋体" w:hAnsi="宋体" w:eastAsia="宋体" w:cs="宋体"/>
                <w:b w:val="0"/>
                <w:bCs w:val="0"/>
                <w:spacing w:val="1"/>
                <w:sz w:val="24"/>
                <w:szCs w:val="24"/>
              </w:rPr>
              <w:t>总的初次审核</w:t>
            </w:r>
          </w:p>
          <w:p w14:paraId="1E25A13E">
            <w:pPr>
              <w:pStyle w:val="12"/>
              <w:spacing w:before="132" w:line="240" w:lineRule="auto"/>
              <w:jc w:val="center"/>
              <w:rPr>
                <w:rFonts w:hint="eastAsia" w:ascii="宋体" w:hAnsi="宋体" w:eastAsia="宋体" w:cs="宋体"/>
                <w:b w:val="0"/>
                <w:bCs w:val="0"/>
                <w:spacing w:val="1"/>
                <w:sz w:val="24"/>
                <w:szCs w:val="24"/>
              </w:rPr>
            </w:pPr>
            <w:r>
              <w:rPr>
                <w:rFonts w:hint="eastAsia" w:ascii="宋体" w:hAnsi="宋体" w:eastAsia="宋体" w:cs="宋体"/>
                <w:b w:val="0"/>
                <w:bCs w:val="0"/>
                <w:spacing w:val="1"/>
                <w:sz w:val="24"/>
                <w:szCs w:val="24"/>
              </w:rPr>
              <w:t>人天数</w:t>
            </w:r>
          </w:p>
        </w:tc>
        <w:tc>
          <w:tcPr>
            <w:tcW w:w="2219" w:type="dxa"/>
            <w:vAlign w:val="center"/>
          </w:tcPr>
          <w:p w14:paraId="106B48D2">
            <w:pPr>
              <w:pStyle w:val="12"/>
              <w:spacing w:before="132" w:line="240" w:lineRule="auto"/>
              <w:ind w:left="145"/>
              <w:jc w:val="center"/>
              <w:rPr>
                <w:rFonts w:hint="eastAsia" w:ascii="宋体" w:hAnsi="宋体" w:eastAsia="宋体" w:cs="宋体"/>
                <w:b w:val="0"/>
                <w:bCs w:val="0"/>
                <w:spacing w:val="4"/>
                <w:sz w:val="24"/>
                <w:szCs w:val="24"/>
              </w:rPr>
            </w:pPr>
            <w:r>
              <w:rPr>
                <w:rFonts w:hint="eastAsia" w:ascii="宋体" w:hAnsi="宋体" w:eastAsia="宋体" w:cs="宋体"/>
                <w:b w:val="0"/>
                <w:bCs w:val="0"/>
                <w:spacing w:val="4"/>
                <w:sz w:val="24"/>
                <w:szCs w:val="24"/>
              </w:rPr>
              <w:t>监督审核</w:t>
            </w:r>
          </w:p>
          <w:p w14:paraId="294527FC">
            <w:pPr>
              <w:pStyle w:val="12"/>
              <w:spacing w:before="132" w:line="240" w:lineRule="auto"/>
              <w:jc w:val="center"/>
              <w:rPr>
                <w:rFonts w:hint="eastAsia" w:ascii="宋体" w:hAnsi="宋体" w:eastAsia="宋体" w:cs="宋体"/>
                <w:b w:val="0"/>
                <w:bCs w:val="0"/>
                <w:sz w:val="24"/>
                <w:szCs w:val="24"/>
              </w:rPr>
            </w:pPr>
            <w:r>
              <w:rPr>
                <w:rFonts w:hint="eastAsia" w:ascii="宋体" w:hAnsi="宋体" w:eastAsia="宋体" w:cs="宋体"/>
                <w:b w:val="0"/>
                <w:bCs w:val="0"/>
                <w:spacing w:val="4"/>
                <w:sz w:val="24"/>
                <w:szCs w:val="24"/>
              </w:rPr>
              <w:t>基于每6</w:t>
            </w:r>
            <w:r>
              <w:rPr>
                <w:rFonts w:hint="eastAsia" w:ascii="宋体" w:hAnsi="宋体" w:eastAsia="宋体" w:cs="宋体"/>
                <w:b w:val="0"/>
                <w:bCs w:val="0"/>
                <w:spacing w:val="1"/>
                <w:sz w:val="24"/>
                <w:szCs w:val="24"/>
              </w:rPr>
              <w:t>个月1次审核周期</w:t>
            </w:r>
            <w:r>
              <w:rPr>
                <w:rFonts w:hint="eastAsia" w:ascii="宋体" w:hAnsi="宋体" w:eastAsia="宋体" w:cs="宋体"/>
                <w:b w:val="0"/>
                <w:bCs w:val="0"/>
                <w:sz w:val="24"/>
                <w:szCs w:val="24"/>
              </w:rPr>
              <w:t>的人天数</w:t>
            </w:r>
          </w:p>
        </w:tc>
        <w:tc>
          <w:tcPr>
            <w:tcW w:w="1166" w:type="dxa"/>
            <w:vAlign w:val="center"/>
          </w:tcPr>
          <w:p w14:paraId="2350B2AC">
            <w:pPr>
              <w:pStyle w:val="12"/>
              <w:spacing w:before="132" w:line="240" w:lineRule="auto"/>
              <w:ind w:left="175"/>
              <w:jc w:val="both"/>
              <w:rPr>
                <w:rFonts w:hint="eastAsia" w:ascii="宋体" w:hAnsi="宋体" w:eastAsia="宋体" w:cs="宋体"/>
                <w:b w:val="0"/>
                <w:bCs w:val="0"/>
                <w:spacing w:val="6"/>
                <w:sz w:val="24"/>
                <w:szCs w:val="24"/>
              </w:rPr>
            </w:pPr>
            <w:r>
              <w:rPr>
                <w:rFonts w:hint="eastAsia" w:ascii="宋体" w:hAnsi="宋体" w:eastAsia="宋体" w:cs="宋体"/>
                <w:b w:val="0"/>
                <w:bCs w:val="0"/>
                <w:spacing w:val="6"/>
                <w:sz w:val="24"/>
                <w:szCs w:val="24"/>
              </w:rPr>
              <w:t>再认证</w:t>
            </w:r>
          </w:p>
          <w:p w14:paraId="56B516C4">
            <w:pPr>
              <w:pStyle w:val="12"/>
              <w:spacing w:before="132" w:line="240" w:lineRule="auto"/>
              <w:ind w:left="175"/>
              <w:jc w:val="both"/>
              <w:rPr>
                <w:rFonts w:hint="eastAsia" w:ascii="宋体" w:hAnsi="宋体" w:eastAsia="宋体" w:cs="宋体"/>
                <w:b w:val="0"/>
                <w:bCs w:val="0"/>
                <w:sz w:val="24"/>
                <w:szCs w:val="24"/>
              </w:rPr>
            </w:pPr>
            <w:r>
              <w:rPr>
                <w:rFonts w:hint="eastAsia" w:ascii="宋体" w:hAnsi="宋体" w:eastAsia="宋体" w:cs="宋体"/>
                <w:b w:val="0"/>
                <w:bCs w:val="0"/>
                <w:spacing w:val="6"/>
                <w:sz w:val="24"/>
                <w:szCs w:val="24"/>
              </w:rPr>
              <w:t>人天数</w:t>
            </w:r>
          </w:p>
        </w:tc>
      </w:tr>
      <w:tr w14:paraId="2C00B2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7" w:hRule="atLeast"/>
        </w:trPr>
        <w:tc>
          <w:tcPr>
            <w:tcW w:w="1522" w:type="dxa"/>
            <w:vAlign w:val="top"/>
          </w:tcPr>
          <w:p w14:paraId="27F850E2">
            <w:pPr>
              <w:pStyle w:val="12"/>
              <w:spacing w:before="164" w:line="240" w:lineRule="auto"/>
              <w:ind w:left="637"/>
              <w:rPr>
                <w:rFonts w:hint="eastAsia" w:ascii="宋体" w:hAnsi="宋体" w:eastAsia="宋体" w:cs="宋体"/>
                <w:b w:val="0"/>
                <w:bCs w:val="0"/>
                <w:sz w:val="24"/>
                <w:szCs w:val="24"/>
              </w:rPr>
            </w:pPr>
            <w:r>
              <w:rPr>
                <w:rFonts w:hint="eastAsia" w:ascii="宋体" w:hAnsi="宋体" w:eastAsia="宋体" w:cs="宋体"/>
                <w:b w:val="0"/>
                <w:bCs w:val="0"/>
                <w:sz w:val="24"/>
                <w:szCs w:val="24"/>
              </w:rPr>
              <w:t>A</w:t>
            </w:r>
          </w:p>
        </w:tc>
        <w:tc>
          <w:tcPr>
            <w:tcW w:w="2012" w:type="dxa"/>
            <w:vAlign w:val="top"/>
          </w:tcPr>
          <w:p w14:paraId="775B8ED3">
            <w:pPr>
              <w:pStyle w:val="12"/>
              <w:spacing w:before="167" w:line="240" w:lineRule="auto"/>
              <w:ind w:left="921"/>
              <w:rPr>
                <w:rFonts w:hint="eastAsia" w:ascii="宋体" w:hAnsi="宋体" w:eastAsia="宋体" w:cs="宋体"/>
                <w:b w:val="0"/>
                <w:bCs w:val="0"/>
                <w:sz w:val="24"/>
                <w:szCs w:val="24"/>
              </w:rPr>
            </w:pPr>
            <w:r>
              <w:rPr>
                <w:rFonts w:hint="eastAsia" w:ascii="宋体" w:hAnsi="宋体" w:eastAsia="宋体" w:cs="宋体"/>
                <w:b w:val="0"/>
                <w:bCs w:val="0"/>
                <w:spacing w:val="-2"/>
                <w:sz w:val="24"/>
                <w:szCs w:val="24"/>
              </w:rPr>
              <w:t>B</w:t>
            </w:r>
          </w:p>
        </w:tc>
        <w:tc>
          <w:tcPr>
            <w:tcW w:w="1627" w:type="dxa"/>
            <w:vAlign w:val="top"/>
          </w:tcPr>
          <w:p w14:paraId="2CFC5468">
            <w:pPr>
              <w:pStyle w:val="12"/>
              <w:spacing w:before="165" w:line="240" w:lineRule="auto"/>
              <w:ind w:left="711"/>
              <w:rPr>
                <w:rFonts w:hint="eastAsia" w:ascii="宋体" w:hAnsi="宋体" w:eastAsia="宋体" w:cs="宋体"/>
                <w:b w:val="0"/>
                <w:bCs w:val="0"/>
                <w:sz w:val="24"/>
                <w:szCs w:val="24"/>
              </w:rPr>
            </w:pPr>
            <w:r>
              <w:rPr>
                <w:rFonts w:hint="eastAsia" w:ascii="宋体" w:hAnsi="宋体" w:eastAsia="宋体" w:cs="宋体"/>
                <w:b w:val="0"/>
                <w:bCs w:val="0"/>
                <w:spacing w:val="-3"/>
                <w:sz w:val="24"/>
                <w:szCs w:val="24"/>
              </w:rPr>
              <w:t>C</w:t>
            </w:r>
          </w:p>
        </w:tc>
        <w:tc>
          <w:tcPr>
            <w:tcW w:w="1671" w:type="dxa"/>
            <w:vAlign w:val="top"/>
          </w:tcPr>
          <w:p w14:paraId="77551E21">
            <w:pPr>
              <w:pStyle w:val="12"/>
              <w:spacing w:before="165" w:line="240" w:lineRule="auto"/>
              <w:ind w:left="676"/>
              <w:rPr>
                <w:rFonts w:hint="eastAsia" w:ascii="宋体" w:hAnsi="宋体" w:eastAsia="宋体" w:cs="宋体"/>
                <w:b w:val="0"/>
                <w:bCs w:val="0"/>
                <w:sz w:val="24"/>
                <w:szCs w:val="24"/>
              </w:rPr>
            </w:pPr>
            <w:r>
              <w:rPr>
                <w:rFonts w:hint="eastAsia" w:ascii="宋体" w:hAnsi="宋体" w:eastAsia="宋体" w:cs="宋体"/>
                <w:b w:val="0"/>
                <w:bCs w:val="0"/>
                <w:spacing w:val="1"/>
                <w:sz w:val="24"/>
                <w:szCs w:val="24"/>
              </w:rPr>
              <w:t>B+C</w:t>
            </w:r>
          </w:p>
        </w:tc>
        <w:tc>
          <w:tcPr>
            <w:tcW w:w="2219" w:type="dxa"/>
            <w:vAlign w:val="top"/>
          </w:tcPr>
          <w:p w14:paraId="61B838BB">
            <w:pPr>
              <w:pStyle w:val="12"/>
              <w:spacing w:before="167" w:line="240" w:lineRule="auto"/>
              <w:ind w:left="997"/>
              <w:jc w:val="both"/>
              <w:rPr>
                <w:rFonts w:hint="eastAsia" w:ascii="宋体" w:hAnsi="宋体" w:eastAsia="宋体" w:cs="宋体"/>
                <w:b w:val="0"/>
                <w:bCs w:val="0"/>
                <w:sz w:val="24"/>
                <w:szCs w:val="24"/>
              </w:rPr>
            </w:pPr>
            <w:r>
              <w:rPr>
                <w:rFonts w:hint="eastAsia" w:ascii="宋体" w:hAnsi="宋体" w:eastAsia="宋体" w:cs="宋体"/>
                <w:b w:val="0"/>
                <w:bCs w:val="0"/>
                <w:spacing w:val="-2"/>
                <w:sz w:val="24"/>
                <w:szCs w:val="24"/>
              </w:rPr>
              <w:t>D</w:t>
            </w:r>
          </w:p>
        </w:tc>
        <w:tc>
          <w:tcPr>
            <w:tcW w:w="1166" w:type="dxa"/>
            <w:vAlign w:val="top"/>
          </w:tcPr>
          <w:p w14:paraId="70EF6D21">
            <w:pPr>
              <w:pStyle w:val="12"/>
              <w:spacing w:before="167" w:line="240" w:lineRule="auto"/>
              <w:ind w:left="752"/>
              <w:jc w:val="both"/>
              <w:rPr>
                <w:rFonts w:hint="eastAsia" w:ascii="宋体" w:hAnsi="宋体" w:eastAsia="宋体" w:cs="宋体"/>
                <w:b w:val="0"/>
                <w:bCs w:val="0"/>
                <w:sz w:val="24"/>
                <w:szCs w:val="24"/>
              </w:rPr>
            </w:pPr>
            <w:r>
              <w:rPr>
                <w:rFonts w:hint="eastAsia" w:ascii="宋体" w:hAnsi="宋体" w:eastAsia="宋体" w:cs="宋体"/>
                <w:b w:val="0"/>
                <w:bCs w:val="0"/>
                <w:spacing w:val="-3"/>
                <w:sz w:val="24"/>
                <w:szCs w:val="24"/>
              </w:rPr>
              <w:t>E</w:t>
            </w:r>
          </w:p>
        </w:tc>
      </w:tr>
      <w:tr w14:paraId="050F6A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6" w:hRule="atLeast"/>
        </w:trPr>
        <w:tc>
          <w:tcPr>
            <w:tcW w:w="1522" w:type="dxa"/>
            <w:vAlign w:val="top"/>
          </w:tcPr>
          <w:p w14:paraId="61E41984">
            <w:pPr>
              <w:pStyle w:val="12"/>
              <w:spacing w:before="165" w:line="240" w:lineRule="auto"/>
              <w:ind w:left="503"/>
              <w:rPr>
                <w:rFonts w:hint="eastAsia" w:ascii="宋体" w:hAnsi="宋体" w:eastAsia="宋体" w:cs="宋体"/>
                <w:b w:val="0"/>
                <w:bCs w:val="0"/>
                <w:sz w:val="24"/>
                <w:szCs w:val="24"/>
              </w:rPr>
            </w:pPr>
            <w:r>
              <w:rPr>
                <w:rFonts w:hint="eastAsia" w:ascii="宋体" w:hAnsi="宋体" w:eastAsia="宋体" w:cs="宋体"/>
                <w:b w:val="0"/>
                <w:bCs w:val="0"/>
                <w:spacing w:val="-4"/>
                <w:sz w:val="24"/>
                <w:szCs w:val="24"/>
              </w:rPr>
              <w:t>1-10</w:t>
            </w:r>
          </w:p>
        </w:tc>
        <w:tc>
          <w:tcPr>
            <w:tcW w:w="2012" w:type="dxa"/>
            <w:vAlign w:val="top"/>
          </w:tcPr>
          <w:p w14:paraId="2446D0CF">
            <w:pPr>
              <w:pStyle w:val="12"/>
              <w:spacing w:before="131" w:line="240" w:lineRule="auto"/>
              <w:ind w:left="604"/>
              <w:rPr>
                <w:rFonts w:hint="eastAsia" w:ascii="宋体" w:hAnsi="宋体" w:eastAsia="宋体" w:cs="宋体"/>
                <w:b w:val="0"/>
                <w:bCs w:val="0"/>
                <w:sz w:val="24"/>
                <w:szCs w:val="24"/>
              </w:rPr>
            </w:pPr>
            <w:r>
              <w:rPr>
                <w:rFonts w:hint="eastAsia" w:ascii="宋体" w:hAnsi="宋体" w:eastAsia="宋体" w:cs="宋体"/>
                <w:b w:val="0"/>
                <w:bCs w:val="0"/>
                <w:spacing w:val="-2"/>
                <w:sz w:val="24"/>
                <w:szCs w:val="24"/>
              </w:rPr>
              <w:t>Up</w:t>
            </w:r>
            <w:r>
              <w:rPr>
                <w:rFonts w:hint="eastAsia" w:ascii="宋体" w:hAnsi="宋体" w:eastAsia="宋体" w:cs="宋体"/>
                <w:b w:val="0"/>
                <w:bCs w:val="0"/>
                <w:spacing w:val="21"/>
                <w:sz w:val="24"/>
                <w:szCs w:val="24"/>
              </w:rPr>
              <w:t xml:space="preserve"> </w:t>
            </w:r>
            <w:r>
              <w:rPr>
                <w:rFonts w:hint="eastAsia" w:ascii="宋体" w:hAnsi="宋体" w:eastAsia="宋体" w:cs="宋体"/>
                <w:b w:val="0"/>
                <w:bCs w:val="0"/>
                <w:spacing w:val="-2"/>
                <w:sz w:val="24"/>
                <w:szCs w:val="24"/>
              </w:rPr>
              <w:t>to</w:t>
            </w:r>
            <w:r>
              <w:rPr>
                <w:rFonts w:hint="eastAsia" w:ascii="宋体" w:hAnsi="宋体" w:eastAsia="宋体" w:cs="宋体"/>
                <w:b w:val="0"/>
                <w:bCs w:val="0"/>
                <w:spacing w:val="28"/>
                <w:sz w:val="24"/>
                <w:szCs w:val="24"/>
              </w:rPr>
              <w:t xml:space="preserve"> </w:t>
            </w:r>
            <w:r>
              <w:rPr>
                <w:rFonts w:hint="eastAsia" w:ascii="宋体" w:hAnsi="宋体" w:eastAsia="宋体" w:cs="宋体"/>
                <w:b w:val="0"/>
                <w:bCs w:val="0"/>
                <w:spacing w:val="-2"/>
                <w:sz w:val="24"/>
                <w:szCs w:val="24"/>
              </w:rPr>
              <w:t>1</w:t>
            </w:r>
          </w:p>
        </w:tc>
        <w:tc>
          <w:tcPr>
            <w:tcW w:w="1627" w:type="dxa"/>
            <w:vAlign w:val="top"/>
          </w:tcPr>
          <w:p w14:paraId="2B18397A">
            <w:pPr>
              <w:pStyle w:val="12"/>
              <w:spacing w:before="166" w:line="240" w:lineRule="auto"/>
              <w:ind w:left="728"/>
              <w:rPr>
                <w:rFonts w:hint="eastAsia" w:ascii="宋体" w:hAnsi="宋体" w:eastAsia="宋体" w:cs="宋体"/>
                <w:b w:val="0"/>
                <w:bCs w:val="0"/>
                <w:sz w:val="24"/>
                <w:szCs w:val="24"/>
              </w:rPr>
            </w:pPr>
            <w:r>
              <w:rPr>
                <w:rFonts w:hint="eastAsia" w:ascii="宋体" w:hAnsi="宋体" w:eastAsia="宋体" w:cs="宋体"/>
                <w:b w:val="0"/>
                <w:bCs w:val="0"/>
                <w:spacing w:val="-3"/>
                <w:sz w:val="24"/>
                <w:szCs w:val="24"/>
              </w:rPr>
              <w:t>1</w:t>
            </w:r>
          </w:p>
        </w:tc>
        <w:tc>
          <w:tcPr>
            <w:tcW w:w="1671" w:type="dxa"/>
            <w:vAlign w:val="top"/>
          </w:tcPr>
          <w:p w14:paraId="1976A2DC">
            <w:pPr>
              <w:pStyle w:val="12"/>
              <w:spacing w:before="166" w:line="240" w:lineRule="auto"/>
              <w:ind w:left="789"/>
              <w:rPr>
                <w:rFonts w:hint="eastAsia" w:ascii="宋体" w:hAnsi="宋体" w:eastAsia="宋体" w:cs="宋体"/>
                <w:b w:val="0"/>
                <w:bCs w:val="0"/>
                <w:sz w:val="24"/>
                <w:szCs w:val="24"/>
              </w:rPr>
            </w:pPr>
            <w:r>
              <w:rPr>
                <w:rFonts w:hint="eastAsia" w:ascii="宋体" w:hAnsi="宋体" w:eastAsia="宋体" w:cs="宋体"/>
                <w:b w:val="0"/>
                <w:bCs w:val="0"/>
                <w:spacing w:val="-3"/>
                <w:sz w:val="24"/>
                <w:szCs w:val="24"/>
              </w:rPr>
              <w:t>2</w:t>
            </w:r>
          </w:p>
        </w:tc>
        <w:tc>
          <w:tcPr>
            <w:tcW w:w="2219" w:type="dxa"/>
            <w:vAlign w:val="top"/>
          </w:tcPr>
          <w:p w14:paraId="07125043">
            <w:pPr>
              <w:pStyle w:val="12"/>
              <w:spacing w:before="166" w:line="240" w:lineRule="auto"/>
              <w:ind w:left="1005"/>
              <w:jc w:val="both"/>
              <w:rPr>
                <w:rFonts w:hint="eastAsia" w:ascii="宋体" w:hAnsi="宋体" w:eastAsia="宋体" w:cs="宋体"/>
                <w:b w:val="0"/>
                <w:bCs w:val="0"/>
                <w:sz w:val="24"/>
                <w:szCs w:val="24"/>
              </w:rPr>
            </w:pPr>
            <w:r>
              <w:rPr>
                <w:rFonts w:hint="eastAsia" w:ascii="宋体" w:hAnsi="宋体" w:eastAsia="宋体" w:cs="宋体"/>
                <w:b w:val="0"/>
                <w:bCs w:val="0"/>
                <w:spacing w:val="-3"/>
                <w:sz w:val="24"/>
                <w:szCs w:val="24"/>
              </w:rPr>
              <w:t>3</w:t>
            </w:r>
          </w:p>
        </w:tc>
        <w:tc>
          <w:tcPr>
            <w:tcW w:w="1166" w:type="dxa"/>
            <w:vAlign w:val="top"/>
          </w:tcPr>
          <w:p w14:paraId="158E4C0E">
            <w:pPr>
              <w:pStyle w:val="12"/>
              <w:spacing w:before="165" w:line="240" w:lineRule="auto"/>
              <w:ind w:left="664"/>
              <w:jc w:val="both"/>
              <w:rPr>
                <w:rFonts w:hint="eastAsia" w:ascii="宋体" w:hAnsi="宋体" w:eastAsia="宋体" w:cs="宋体"/>
                <w:b w:val="0"/>
                <w:bCs w:val="0"/>
                <w:sz w:val="24"/>
                <w:szCs w:val="24"/>
              </w:rPr>
            </w:pPr>
            <w:r>
              <w:rPr>
                <w:rFonts w:hint="eastAsia" w:ascii="宋体" w:hAnsi="宋体" w:eastAsia="宋体" w:cs="宋体"/>
                <w:b w:val="0"/>
                <w:bCs w:val="0"/>
                <w:spacing w:val="-4"/>
                <w:sz w:val="24"/>
                <w:szCs w:val="24"/>
              </w:rPr>
              <w:t>1.5</w:t>
            </w:r>
          </w:p>
        </w:tc>
      </w:tr>
      <w:tr w14:paraId="14C34B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6" w:hRule="atLeast"/>
        </w:trPr>
        <w:tc>
          <w:tcPr>
            <w:tcW w:w="1522" w:type="dxa"/>
            <w:vAlign w:val="top"/>
          </w:tcPr>
          <w:p w14:paraId="22C53F43">
            <w:pPr>
              <w:pStyle w:val="12"/>
              <w:spacing w:before="165" w:line="240" w:lineRule="auto"/>
              <w:ind w:left="450"/>
              <w:rPr>
                <w:rFonts w:hint="eastAsia" w:ascii="宋体" w:hAnsi="宋体" w:eastAsia="宋体" w:cs="宋体"/>
                <w:b w:val="0"/>
                <w:bCs w:val="0"/>
                <w:sz w:val="24"/>
                <w:szCs w:val="24"/>
              </w:rPr>
            </w:pPr>
            <w:r>
              <w:rPr>
                <w:rFonts w:hint="eastAsia" w:ascii="宋体" w:hAnsi="宋体" w:eastAsia="宋体" w:cs="宋体"/>
                <w:b w:val="0"/>
                <w:bCs w:val="0"/>
                <w:spacing w:val="-2"/>
                <w:sz w:val="24"/>
                <w:szCs w:val="24"/>
              </w:rPr>
              <w:t>11-25</w:t>
            </w:r>
          </w:p>
        </w:tc>
        <w:tc>
          <w:tcPr>
            <w:tcW w:w="2012" w:type="dxa"/>
            <w:vAlign w:val="top"/>
          </w:tcPr>
          <w:p w14:paraId="33CB93AD">
            <w:pPr>
              <w:pStyle w:val="12"/>
              <w:spacing w:before="131" w:line="240" w:lineRule="auto"/>
              <w:ind w:left="604"/>
              <w:rPr>
                <w:rFonts w:hint="eastAsia" w:ascii="宋体" w:hAnsi="宋体" w:eastAsia="宋体" w:cs="宋体"/>
                <w:b w:val="0"/>
                <w:bCs w:val="0"/>
                <w:sz w:val="24"/>
                <w:szCs w:val="24"/>
              </w:rPr>
            </w:pPr>
            <w:r>
              <w:rPr>
                <w:rFonts w:hint="eastAsia" w:ascii="宋体" w:hAnsi="宋体" w:eastAsia="宋体" w:cs="宋体"/>
                <w:b w:val="0"/>
                <w:bCs w:val="0"/>
                <w:spacing w:val="-2"/>
                <w:sz w:val="24"/>
                <w:szCs w:val="24"/>
              </w:rPr>
              <w:t>Up</w:t>
            </w:r>
            <w:r>
              <w:rPr>
                <w:rFonts w:hint="eastAsia" w:ascii="宋体" w:hAnsi="宋体" w:eastAsia="宋体" w:cs="宋体"/>
                <w:b w:val="0"/>
                <w:bCs w:val="0"/>
                <w:spacing w:val="21"/>
                <w:sz w:val="24"/>
                <w:szCs w:val="24"/>
              </w:rPr>
              <w:t xml:space="preserve"> </w:t>
            </w:r>
            <w:r>
              <w:rPr>
                <w:rFonts w:hint="eastAsia" w:ascii="宋体" w:hAnsi="宋体" w:eastAsia="宋体" w:cs="宋体"/>
                <w:b w:val="0"/>
                <w:bCs w:val="0"/>
                <w:spacing w:val="-2"/>
                <w:sz w:val="24"/>
                <w:szCs w:val="24"/>
              </w:rPr>
              <w:t>to</w:t>
            </w:r>
            <w:r>
              <w:rPr>
                <w:rFonts w:hint="eastAsia" w:ascii="宋体" w:hAnsi="宋体" w:eastAsia="宋体" w:cs="宋体"/>
                <w:b w:val="0"/>
                <w:bCs w:val="0"/>
                <w:spacing w:val="28"/>
                <w:sz w:val="24"/>
                <w:szCs w:val="24"/>
              </w:rPr>
              <w:t xml:space="preserve"> </w:t>
            </w:r>
            <w:r>
              <w:rPr>
                <w:rFonts w:hint="eastAsia" w:ascii="宋体" w:hAnsi="宋体" w:eastAsia="宋体" w:cs="宋体"/>
                <w:b w:val="0"/>
                <w:bCs w:val="0"/>
                <w:spacing w:val="-2"/>
                <w:sz w:val="24"/>
                <w:szCs w:val="24"/>
              </w:rPr>
              <w:t>1</w:t>
            </w:r>
          </w:p>
        </w:tc>
        <w:tc>
          <w:tcPr>
            <w:tcW w:w="1627" w:type="dxa"/>
            <w:vAlign w:val="top"/>
          </w:tcPr>
          <w:p w14:paraId="0E990DF9">
            <w:pPr>
              <w:pStyle w:val="12"/>
              <w:spacing w:before="166" w:line="240" w:lineRule="auto"/>
              <w:ind w:left="716"/>
              <w:rPr>
                <w:rFonts w:hint="eastAsia" w:ascii="宋体" w:hAnsi="宋体" w:eastAsia="宋体" w:cs="宋体"/>
                <w:b w:val="0"/>
                <w:bCs w:val="0"/>
                <w:sz w:val="24"/>
                <w:szCs w:val="24"/>
              </w:rPr>
            </w:pPr>
            <w:r>
              <w:rPr>
                <w:rFonts w:hint="eastAsia" w:ascii="宋体" w:hAnsi="宋体" w:eastAsia="宋体" w:cs="宋体"/>
                <w:b w:val="0"/>
                <w:bCs w:val="0"/>
                <w:spacing w:val="-3"/>
                <w:sz w:val="24"/>
                <w:szCs w:val="24"/>
              </w:rPr>
              <w:t>2</w:t>
            </w:r>
          </w:p>
        </w:tc>
        <w:tc>
          <w:tcPr>
            <w:tcW w:w="1671" w:type="dxa"/>
            <w:vAlign w:val="top"/>
          </w:tcPr>
          <w:p w14:paraId="16C8199E">
            <w:pPr>
              <w:pStyle w:val="12"/>
              <w:spacing w:before="166" w:line="240" w:lineRule="auto"/>
              <w:ind w:left="790"/>
              <w:rPr>
                <w:rFonts w:hint="eastAsia" w:ascii="宋体" w:hAnsi="宋体" w:eastAsia="宋体" w:cs="宋体"/>
                <w:b w:val="0"/>
                <w:bCs w:val="0"/>
                <w:sz w:val="24"/>
                <w:szCs w:val="24"/>
              </w:rPr>
            </w:pPr>
            <w:r>
              <w:rPr>
                <w:rFonts w:hint="eastAsia" w:ascii="宋体" w:hAnsi="宋体" w:eastAsia="宋体" w:cs="宋体"/>
                <w:b w:val="0"/>
                <w:bCs w:val="0"/>
                <w:spacing w:val="-3"/>
                <w:sz w:val="24"/>
                <w:szCs w:val="24"/>
              </w:rPr>
              <w:t>3</w:t>
            </w:r>
          </w:p>
        </w:tc>
        <w:tc>
          <w:tcPr>
            <w:tcW w:w="2219" w:type="dxa"/>
            <w:vAlign w:val="top"/>
          </w:tcPr>
          <w:p w14:paraId="79AE6BB7">
            <w:pPr>
              <w:pStyle w:val="12"/>
              <w:spacing w:before="166" w:line="240" w:lineRule="auto"/>
              <w:ind w:left="1005"/>
              <w:jc w:val="both"/>
              <w:rPr>
                <w:rFonts w:hint="eastAsia" w:ascii="宋体" w:hAnsi="宋体" w:eastAsia="宋体" w:cs="宋体"/>
                <w:b w:val="0"/>
                <w:bCs w:val="0"/>
                <w:sz w:val="24"/>
                <w:szCs w:val="24"/>
              </w:rPr>
            </w:pPr>
            <w:r>
              <w:rPr>
                <w:rFonts w:hint="eastAsia" w:ascii="宋体" w:hAnsi="宋体" w:eastAsia="宋体" w:cs="宋体"/>
                <w:b w:val="0"/>
                <w:bCs w:val="0"/>
                <w:spacing w:val="-3"/>
                <w:sz w:val="24"/>
                <w:szCs w:val="24"/>
              </w:rPr>
              <w:t>3</w:t>
            </w:r>
          </w:p>
        </w:tc>
        <w:tc>
          <w:tcPr>
            <w:tcW w:w="1166" w:type="dxa"/>
            <w:vAlign w:val="top"/>
          </w:tcPr>
          <w:p w14:paraId="15545A00">
            <w:pPr>
              <w:pStyle w:val="12"/>
              <w:spacing w:before="166" w:line="240" w:lineRule="auto"/>
              <w:ind w:left="757"/>
              <w:jc w:val="both"/>
              <w:rPr>
                <w:rFonts w:hint="eastAsia" w:ascii="宋体" w:hAnsi="宋体" w:eastAsia="宋体" w:cs="宋体"/>
                <w:b w:val="0"/>
                <w:bCs w:val="0"/>
                <w:sz w:val="24"/>
                <w:szCs w:val="24"/>
              </w:rPr>
            </w:pPr>
            <w:r>
              <w:rPr>
                <w:rFonts w:hint="eastAsia" w:ascii="宋体" w:hAnsi="宋体" w:eastAsia="宋体" w:cs="宋体"/>
                <w:b w:val="0"/>
                <w:bCs w:val="0"/>
                <w:spacing w:val="-3"/>
                <w:sz w:val="24"/>
                <w:szCs w:val="24"/>
              </w:rPr>
              <w:t>2</w:t>
            </w:r>
          </w:p>
        </w:tc>
      </w:tr>
      <w:tr w14:paraId="291167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1522" w:type="dxa"/>
            <w:vAlign w:val="top"/>
          </w:tcPr>
          <w:p w14:paraId="375F16F0">
            <w:pPr>
              <w:pStyle w:val="12"/>
              <w:spacing w:before="163" w:line="240" w:lineRule="auto"/>
              <w:ind w:left="437"/>
              <w:rPr>
                <w:rFonts w:hint="eastAsia" w:ascii="宋体" w:hAnsi="宋体" w:eastAsia="宋体" w:cs="宋体"/>
                <w:b w:val="0"/>
                <w:bCs w:val="0"/>
                <w:sz w:val="24"/>
                <w:szCs w:val="24"/>
              </w:rPr>
            </w:pPr>
            <w:r>
              <w:rPr>
                <w:rFonts w:hint="eastAsia" w:ascii="宋体" w:hAnsi="宋体" w:eastAsia="宋体" w:cs="宋体"/>
                <w:b w:val="0"/>
                <w:bCs w:val="0"/>
                <w:sz w:val="24"/>
                <w:szCs w:val="24"/>
              </w:rPr>
              <w:t>26-45</w:t>
            </w:r>
          </w:p>
        </w:tc>
        <w:tc>
          <w:tcPr>
            <w:tcW w:w="2012" w:type="dxa"/>
            <w:vAlign w:val="top"/>
          </w:tcPr>
          <w:p w14:paraId="16BFC7F9">
            <w:pPr>
              <w:pStyle w:val="12"/>
              <w:spacing w:before="128" w:line="240" w:lineRule="auto"/>
              <w:ind w:left="604"/>
              <w:rPr>
                <w:rFonts w:hint="eastAsia" w:ascii="宋体" w:hAnsi="宋体" w:eastAsia="宋体" w:cs="宋体"/>
                <w:b w:val="0"/>
                <w:bCs w:val="0"/>
                <w:sz w:val="24"/>
                <w:szCs w:val="24"/>
              </w:rPr>
            </w:pPr>
            <w:r>
              <w:rPr>
                <w:rFonts w:hint="eastAsia" w:ascii="宋体" w:hAnsi="宋体" w:eastAsia="宋体" w:cs="宋体"/>
                <w:b w:val="0"/>
                <w:bCs w:val="0"/>
                <w:spacing w:val="-2"/>
                <w:sz w:val="24"/>
                <w:szCs w:val="24"/>
              </w:rPr>
              <w:t>Up</w:t>
            </w:r>
            <w:r>
              <w:rPr>
                <w:rFonts w:hint="eastAsia" w:ascii="宋体" w:hAnsi="宋体" w:eastAsia="宋体" w:cs="宋体"/>
                <w:b w:val="0"/>
                <w:bCs w:val="0"/>
                <w:spacing w:val="21"/>
                <w:sz w:val="24"/>
                <w:szCs w:val="24"/>
              </w:rPr>
              <w:t xml:space="preserve"> </w:t>
            </w:r>
            <w:r>
              <w:rPr>
                <w:rFonts w:hint="eastAsia" w:ascii="宋体" w:hAnsi="宋体" w:eastAsia="宋体" w:cs="宋体"/>
                <w:b w:val="0"/>
                <w:bCs w:val="0"/>
                <w:spacing w:val="-2"/>
                <w:sz w:val="24"/>
                <w:szCs w:val="24"/>
              </w:rPr>
              <w:t>to</w:t>
            </w:r>
            <w:r>
              <w:rPr>
                <w:rFonts w:hint="eastAsia" w:ascii="宋体" w:hAnsi="宋体" w:eastAsia="宋体" w:cs="宋体"/>
                <w:b w:val="0"/>
                <w:bCs w:val="0"/>
                <w:spacing w:val="28"/>
                <w:sz w:val="24"/>
                <w:szCs w:val="24"/>
              </w:rPr>
              <w:t xml:space="preserve"> </w:t>
            </w:r>
            <w:r>
              <w:rPr>
                <w:rFonts w:hint="eastAsia" w:ascii="宋体" w:hAnsi="宋体" w:eastAsia="宋体" w:cs="宋体"/>
                <w:b w:val="0"/>
                <w:bCs w:val="0"/>
                <w:spacing w:val="-2"/>
                <w:sz w:val="24"/>
                <w:szCs w:val="24"/>
              </w:rPr>
              <w:t>1</w:t>
            </w:r>
          </w:p>
        </w:tc>
        <w:tc>
          <w:tcPr>
            <w:tcW w:w="1627" w:type="dxa"/>
            <w:vAlign w:val="top"/>
          </w:tcPr>
          <w:p w14:paraId="445AC63F">
            <w:pPr>
              <w:pStyle w:val="12"/>
              <w:spacing w:before="163" w:line="240" w:lineRule="auto"/>
              <w:ind w:left="717"/>
              <w:rPr>
                <w:rFonts w:hint="eastAsia" w:ascii="宋体" w:hAnsi="宋体" w:eastAsia="宋体" w:cs="宋体"/>
                <w:b w:val="0"/>
                <w:bCs w:val="0"/>
                <w:sz w:val="24"/>
                <w:szCs w:val="24"/>
              </w:rPr>
            </w:pPr>
            <w:r>
              <w:rPr>
                <w:rFonts w:hint="eastAsia" w:ascii="宋体" w:hAnsi="宋体" w:eastAsia="宋体" w:cs="宋体"/>
                <w:b w:val="0"/>
                <w:bCs w:val="0"/>
                <w:spacing w:val="-3"/>
                <w:sz w:val="24"/>
                <w:szCs w:val="24"/>
              </w:rPr>
              <w:t>3</w:t>
            </w:r>
          </w:p>
        </w:tc>
        <w:tc>
          <w:tcPr>
            <w:tcW w:w="1671" w:type="dxa"/>
            <w:vAlign w:val="top"/>
          </w:tcPr>
          <w:p w14:paraId="602645FB">
            <w:pPr>
              <w:pStyle w:val="12"/>
              <w:spacing w:before="163" w:line="240" w:lineRule="auto"/>
              <w:ind w:left="785"/>
              <w:rPr>
                <w:rFonts w:hint="eastAsia" w:ascii="宋体" w:hAnsi="宋体" w:eastAsia="宋体" w:cs="宋体"/>
                <w:b w:val="0"/>
                <w:bCs w:val="0"/>
                <w:sz w:val="24"/>
                <w:szCs w:val="24"/>
              </w:rPr>
            </w:pPr>
            <w:r>
              <w:rPr>
                <w:rFonts w:hint="eastAsia" w:ascii="宋体" w:hAnsi="宋体" w:eastAsia="宋体" w:cs="宋体"/>
                <w:b w:val="0"/>
                <w:bCs w:val="0"/>
                <w:spacing w:val="-3"/>
                <w:sz w:val="24"/>
                <w:szCs w:val="24"/>
              </w:rPr>
              <w:t>4</w:t>
            </w:r>
          </w:p>
        </w:tc>
        <w:tc>
          <w:tcPr>
            <w:tcW w:w="2219" w:type="dxa"/>
            <w:vAlign w:val="top"/>
          </w:tcPr>
          <w:p w14:paraId="5421A6D5">
            <w:pPr>
              <w:pStyle w:val="12"/>
              <w:spacing w:before="163" w:line="240" w:lineRule="auto"/>
              <w:ind w:left="1000"/>
              <w:jc w:val="both"/>
              <w:rPr>
                <w:rFonts w:hint="eastAsia" w:ascii="宋体" w:hAnsi="宋体" w:eastAsia="宋体" w:cs="宋体"/>
                <w:b w:val="0"/>
                <w:bCs w:val="0"/>
                <w:sz w:val="24"/>
                <w:szCs w:val="24"/>
              </w:rPr>
            </w:pPr>
            <w:r>
              <w:rPr>
                <w:rFonts w:hint="eastAsia" w:ascii="宋体" w:hAnsi="宋体" w:eastAsia="宋体" w:cs="宋体"/>
                <w:b w:val="0"/>
                <w:bCs w:val="0"/>
                <w:spacing w:val="-3"/>
                <w:sz w:val="24"/>
                <w:szCs w:val="24"/>
              </w:rPr>
              <w:t>4</w:t>
            </w:r>
          </w:p>
        </w:tc>
        <w:tc>
          <w:tcPr>
            <w:tcW w:w="1166" w:type="dxa"/>
            <w:vAlign w:val="top"/>
          </w:tcPr>
          <w:p w14:paraId="0B84C38B">
            <w:pPr>
              <w:pStyle w:val="12"/>
              <w:spacing w:before="163" w:line="240" w:lineRule="auto"/>
              <w:ind w:left="758"/>
              <w:jc w:val="both"/>
              <w:rPr>
                <w:rFonts w:hint="eastAsia" w:ascii="宋体" w:hAnsi="宋体" w:eastAsia="宋体" w:cs="宋体"/>
                <w:b w:val="0"/>
                <w:bCs w:val="0"/>
                <w:sz w:val="24"/>
                <w:szCs w:val="24"/>
              </w:rPr>
            </w:pPr>
            <w:r>
              <w:rPr>
                <w:rFonts w:hint="eastAsia" w:ascii="宋体" w:hAnsi="宋体" w:eastAsia="宋体" w:cs="宋体"/>
                <w:b w:val="0"/>
                <w:bCs w:val="0"/>
                <w:spacing w:val="-3"/>
                <w:sz w:val="24"/>
                <w:szCs w:val="24"/>
              </w:rPr>
              <w:t>3</w:t>
            </w:r>
          </w:p>
        </w:tc>
      </w:tr>
      <w:tr w14:paraId="5A3ACF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6" w:hRule="atLeast"/>
        </w:trPr>
        <w:tc>
          <w:tcPr>
            <w:tcW w:w="1522" w:type="dxa"/>
            <w:vAlign w:val="top"/>
          </w:tcPr>
          <w:p w14:paraId="784B2768">
            <w:pPr>
              <w:pStyle w:val="12"/>
              <w:spacing w:before="163" w:line="240" w:lineRule="auto"/>
              <w:ind w:left="434"/>
              <w:rPr>
                <w:rFonts w:hint="eastAsia" w:ascii="宋体" w:hAnsi="宋体" w:eastAsia="宋体" w:cs="宋体"/>
                <w:b w:val="0"/>
                <w:bCs w:val="0"/>
                <w:sz w:val="24"/>
                <w:szCs w:val="24"/>
              </w:rPr>
            </w:pPr>
            <w:r>
              <w:rPr>
                <w:rFonts w:hint="eastAsia" w:ascii="宋体" w:hAnsi="宋体" w:eastAsia="宋体" w:cs="宋体"/>
                <w:b w:val="0"/>
                <w:bCs w:val="0"/>
                <w:spacing w:val="1"/>
                <w:sz w:val="24"/>
                <w:szCs w:val="24"/>
              </w:rPr>
              <w:t>46-65</w:t>
            </w:r>
          </w:p>
        </w:tc>
        <w:tc>
          <w:tcPr>
            <w:tcW w:w="2012" w:type="dxa"/>
            <w:vAlign w:val="top"/>
          </w:tcPr>
          <w:p w14:paraId="3F8C3BC5">
            <w:pPr>
              <w:pStyle w:val="12"/>
              <w:spacing w:before="163" w:line="240" w:lineRule="auto"/>
              <w:ind w:left="941"/>
              <w:rPr>
                <w:rFonts w:hint="eastAsia" w:ascii="宋体" w:hAnsi="宋体" w:eastAsia="宋体" w:cs="宋体"/>
                <w:b w:val="0"/>
                <w:bCs w:val="0"/>
                <w:sz w:val="24"/>
                <w:szCs w:val="24"/>
              </w:rPr>
            </w:pPr>
            <w:r>
              <w:rPr>
                <w:rFonts w:hint="eastAsia" w:ascii="宋体" w:hAnsi="宋体" w:eastAsia="宋体" w:cs="宋体"/>
                <w:b w:val="0"/>
                <w:bCs w:val="0"/>
                <w:spacing w:val="-3"/>
                <w:sz w:val="24"/>
                <w:szCs w:val="24"/>
              </w:rPr>
              <w:t>1</w:t>
            </w:r>
          </w:p>
        </w:tc>
        <w:tc>
          <w:tcPr>
            <w:tcW w:w="1627" w:type="dxa"/>
            <w:vAlign w:val="top"/>
          </w:tcPr>
          <w:p w14:paraId="34976BD9">
            <w:pPr>
              <w:pStyle w:val="12"/>
              <w:spacing w:before="163" w:line="240" w:lineRule="auto"/>
              <w:ind w:left="712"/>
              <w:rPr>
                <w:rFonts w:hint="eastAsia" w:ascii="宋体" w:hAnsi="宋体" w:eastAsia="宋体" w:cs="宋体"/>
                <w:b w:val="0"/>
                <w:bCs w:val="0"/>
                <w:sz w:val="24"/>
                <w:szCs w:val="24"/>
              </w:rPr>
            </w:pPr>
            <w:r>
              <w:rPr>
                <w:rFonts w:hint="eastAsia" w:ascii="宋体" w:hAnsi="宋体" w:eastAsia="宋体" w:cs="宋体"/>
                <w:b w:val="0"/>
                <w:bCs w:val="0"/>
                <w:spacing w:val="-3"/>
                <w:sz w:val="24"/>
                <w:szCs w:val="24"/>
              </w:rPr>
              <w:t>4</w:t>
            </w:r>
          </w:p>
        </w:tc>
        <w:tc>
          <w:tcPr>
            <w:tcW w:w="1671" w:type="dxa"/>
            <w:vAlign w:val="top"/>
          </w:tcPr>
          <w:p w14:paraId="0BE37619">
            <w:pPr>
              <w:pStyle w:val="12"/>
              <w:spacing w:before="166" w:line="240" w:lineRule="auto"/>
              <w:ind w:left="790"/>
              <w:rPr>
                <w:rFonts w:hint="eastAsia" w:ascii="宋体" w:hAnsi="宋体" w:eastAsia="宋体" w:cs="宋体"/>
                <w:b w:val="0"/>
                <w:bCs w:val="0"/>
                <w:sz w:val="24"/>
                <w:szCs w:val="24"/>
              </w:rPr>
            </w:pPr>
            <w:r>
              <w:rPr>
                <w:rFonts w:hint="eastAsia" w:ascii="宋体" w:hAnsi="宋体" w:eastAsia="宋体" w:cs="宋体"/>
                <w:b w:val="0"/>
                <w:bCs w:val="0"/>
                <w:spacing w:val="-3"/>
                <w:sz w:val="24"/>
                <w:szCs w:val="24"/>
              </w:rPr>
              <w:t>5</w:t>
            </w:r>
          </w:p>
        </w:tc>
        <w:tc>
          <w:tcPr>
            <w:tcW w:w="2219" w:type="dxa"/>
            <w:vAlign w:val="top"/>
          </w:tcPr>
          <w:p w14:paraId="762828D3">
            <w:pPr>
              <w:pStyle w:val="12"/>
              <w:spacing w:before="163" w:line="240" w:lineRule="auto"/>
              <w:ind w:left="1000"/>
              <w:jc w:val="both"/>
              <w:rPr>
                <w:rFonts w:hint="eastAsia" w:ascii="宋体" w:hAnsi="宋体" w:eastAsia="宋体" w:cs="宋体"/>
                <w:b w:val="0"/>
                <w:bCs w:val="0"/>
                <w:sz w:val="24"/>
                <w:szCs w:val="24"/>
              </w:rPr>
            </w:pPr>
            <w:r>
              <w:rPr>
                <w:rFonts w:hint="eastAsia" w:ascii="宋体" w:hAnsi="宋体" w:eastAsia="宋体" w:cs="宋体"/>
                <w:b w:val="0"/>
                <w:bCs w:val="0"/>
                <w:spacing w:val="-3"/>
                <w:sz w:val="24"/>
                <w:szCs w:val="24"/>
              </w:rPr>
              <w:t>4</w:t>
            </w:r>
          </w:p>
        </w:tc>
        <w:tc>
          <w:tcPr>
            <w:tcW w:w="1166" w:type="dxa"/>
            <w:vAlign w:val="top"/>
          </w:tcPr>
          <w:p w14:paraId="3AC7CA5B">
            <w:pPr>
              <w:pStyle w:val="12"/>
              <w:spacing w:before="163" w:line="240" w:lineRule="auto"/>
              <w:ind w:left="653"/>
              <w:jc w:val="both"/>
              <w:rPr>
                <w:rFonts w:hint="eastAsia" w:ascii="宋体" w:hAnsi="宋体" w:eastAsia="宋体" w:cs="宋体"/>
                <w:b w:val="0"/>
                <w:bCs w:val="0"/>
                <w:sz w:val="24"/>
                <w:szCs w:val="24"/>
              </w:rPr>
            </w:pPr>
            <w:r>
              <w:rPr>
                <w:rFonts w:hint="eastAsia" w:ascii="宋体" w:hAnsi="宋体" w:eastAsia="宋体" w:cs="宋体"/>
                <w:b w:val="0"/>
                <w:bCs w:val="0"/>
                <w:spacing w:val="-2"/>
                <w:sz w:val="24"/>
                <w:szCs w:val="24"/>
              </w:rPr>
              <w:t>3.5</w:t>
            </w:r>
          </w:p>
        </w:tc>
      </w:tr>
      <w:tr w14:paraId="4CC2A9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1522" w:type="dxa"/>
            <w:vAlign w:val="top"/>
          </w:tcPr>
          <w:p w14:paraId="3FFDC5A0">
            <w:pPr>
              <w:pStyle w:val="12"/>
              <w:spacing w:before="166" w:line="240" w:lineRule="auto"/>
              <w:ind w:left="436"/>
              <w:rPr>
                <w:rFonts w:hint="eastAsia" w:ascii="宋体" w:hAnsi="宋体" w:eastAsia="宋体" w:cs="宋体"/>
                <w:b w:val="0"/>
                <w:bCs w:val="0"/>
                <w:sz w:val="24"/>
                <w:szCs w:val="24"/>
              </w:rPr>
            </w:pPr>
            <w:r>
              <w:rPr>
                <w:rFonts w:hint="eastAsia" w:ascii="宋体" w:hAnsi="宋体" w:eastAsia="宋体" w:cs="宋体"/>
                <w:b w:val="0"/>
                <w:bCs w:val="0"/>
                <w:sz w:val="24"/>
                <w:szCs w:val="24"/>
              </w:rPr>
              <w:t>66-85</w:t>
            </w:r>
          </w:p>
        </w:tc>
        <w:tc>
          <w:tcPr>
            <w:tcW w:w="2012" w:type="dxa"/>
            <w:vAlign w:val="top"/>
          </w:tcPr>
          <w:p w14:paraId="2979E307">
            <w:pPr>
              <w:pStyle w:val="12"/>
              <w:spacing w:before="166" w:line="240" w:lineRule="auto"/>
              <w:ind w:left="941"/>
              <w:rPr>
                <w:rFonts w:hint="eastAsia" w:ascii="宋体" w:hAnsi="宋体" w:eastAsia="宋体" w:cs="宋体"/>
                <w:b w:val="0"/>
                <w:bCs w:val="0"/>
                <w:sz w:val="24"/>
                <w:szCs w:val="24"/>
              </w:rPr>
            </w:pPr>
            <w:r>
              <w:rPr>
                <w:rFonts w:hint="eastAsia" w:ascii="宋体" w:hAnsi="宋体" w:eastAsia="宋体" w:cs="宋体"/>
                <w:b w:val="0"/>
                <w:bCs w:val="0"/>
                <w:spacing w:val="-3"/>
                <w:sz w:val="24"/>
                <w:szCs w:val="24"/>
              </w:rPr>
              <w:t>1</w:t>
            </w:r>
          </w:p>
        </w:tc>
        <w:tc>
          <w:tcPr>
            <w:tcW w:w="1627" w:type="dxa"/>
            <w:vAlign w:val="top"/>
          </w:tcPr>
          <w:p w14:paraId="7E302D89">
            <w:pPr>
              <w:pStyle w:val="12"/>
              <w:spacing w:before="169" w:line="240" w:lineRule="auto"/>
              <w:ind w:left="717"/>
              <w:rPr>
                <w:rFonts w:hint="eastAsia" w:ascii="宋体" w:hAnsi="宋体" w:eastAsia="宋体" w:cs="宋体"/>
                <w:b w:val="0"/>
                <w:bCs w:val="0"/>
                <w:sz w:val="24"/>
                <w:szCs w:val="24"/>
              </w:rPr>
            </w:pPr>
            <w:r>
              <w:rPr>
                <w:rFonts w:hint="eastAsia" w:ascii="宋体" w:hAnsi="宋体" w:eastAsia="宋体" w:cs="宋体"/>
                <w:b w:val="0"/>
                <w:bCs w:val="0"/>
                <w:spacing w:val="-3"/>
                <w:sz w:val="24"/>
                <w:szCs w:val="24"/>
              </w:rPr>
              <w:t>5</w:t>
            </w:r>
          </w:p>
        </w:tc>
        <w:tc>
          <w:tcPr>
            <w:tcW w:w="1671" w:type="dxa"/>
            <w:vAlign w:val="top"/>
          </w:tcPr>
          <w:p w14:paraId="4650A3EE">
            <w:pPr>
              <w:pStyle w:val="12"/>
              <w:spacing w:before="166" w:line="240" w:lineRule="auto"/>
              <w:ind w:left="788"/>
              <w:rPr>
                <w:rFonts w:hint="eastAsia" w:ascii="宋体" w:hAnsi="宋体" w:eastAsia="宋体" w:cs="宋体"/>
                <w:b w:val="0"/>
                <w:bCs w:val="0"/>
                <w:sz w:val="24"/>
                <w:szCs w:val="24"/>
              </w:rPr>
            </w:pPr>
            <w:r>
              <w:rPr>
                <w:rFonts w:hint="eastAsia" w:ascii="宋体" w:hAnsi="宋体" w:eastAsia="宋体" w:cs="宋体"/>
                <w:b w:val="0"/>
                <w:bCs w:val="0"/>
                <w:spacing w:val="-3"/>
                <w:sz w:val="24"/>
                <w:szCs w:val="24"/>
              </w:rPr>
              <w:t>6</w:t>
            </w:r>
          </w:p>
        </w:tc>
        <w:tc>
          <w:tcPr>
            <w:tcW w:w="2219" w:type="dxa"/>
            <w:vAlign w:val="top"/>
          </w:tcPr>
          <w:p w14:paraId="5D8097D9">
            <w:pPr>
              <w:pStyle w:val="12"/>
              <w:spacing w:before="169" w:line="240" w:lineRule="auto"/>
              <w:ind w:left="1005"/>
              <w:jc w:val="both"/>
              <w:rPr>
                <w:rFonts w:hint="eastAsia" w:ascii="宋体" w:hAnsi="宋体" w:eastAsia="宋体" w:cs="宋体"/>
                <w:b w:val="0"/>
                <w:bCs w:val="0"/>
                <w:sz w:val="24"/>
                <w:szCs w:val="24"/>
              </w:rPr>
            </w:pPr>
            <w:r>
              <w:rPr>
                <w:rFonts w:hint="eastAsia" w:ascii="宋体" w:hAnsi="宋体" w:eastAsia="宋体" w:cs="宋体"/>
                <w:b w:val="0"/>
                <w:bCs w:val="0"/>
                <w:spacing w:val="-3"/>
                <w:sz w:val="24"/>
                <w:szCs w:val="24"/>
              </w:rPr>
              <w:t>5</w:t>
            </w:r>
          </w:p>
        </w:tc>
        <w:tc>
          <w:tcPr>
            <w:tcW w:w="1166" w:type="dxa"/>
            <w:vAlign w:val="top"/>
          </w:tcPr>
          <w:p w14:paraId="60E23699">
            <w:pPr>
              <w:pStyle w:val="12"/>
              <w:spacing w:before="166" w:line="240" w:lineRule="auto"/>
              <w:ind w:left="753"/>
              <w:jc w:val="both"/>
              <w:rPr>
                <w:rFonts w:hint="eastAsia" w:ascii="宋体" w:hAnsi="宋体" w:eastAsia="宋体" w:cs="宋体"/>
                <w:b w:val="0"/>
                <w:bCs w:val="0"/>
                <w:sz w:val="24"/>
                <w:szCs w:val="24"/>
              </w:rPr>
            </w:pPr>
            <w:r>
              <w:rPr>
                <w:rFonts w:hint="eastAsia" w:ascii="宋体" w:hAnsi="宋体" w:eastAsia="宋体" w:cs="宋体"/>
                <w:b w:val="0"/>
                <w:bCs w:val="0"/>
                <w:spacing w:val="-3"/>
                <w:sz w:val="24"/>
                <w:szCs w:val="24"/>
              </w:rPr>
              <w:t>4</w:t>
            </w:r>
          </w:p>
        </w:tc>
      </w:tr>
      <w:tr w14:paraId="512697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6" w:hRule="atLeast"/>
        </w:trPr>
        <w:tc>
          <w:tcPr>
            <w:tcW w:w="1522" w:type="dxa"/>
            <w:vAlign w:val="top"/>
          </w:tcPr>
          <w:p w14:paraId="2483BF0B">
            <w:pPr>
              <w:pStyle w:val="12"/>
              <w:spacing w:before="163" w:line="240" w:lineRule="auto"/>
              <w:ind w:left="383"/>
              <w:rPr>
                <w:rFonts w:hint="eastAsia" w:ascii="宋体" w:hAnsi="宋体" w:eastAsia="宋体" w:cs="宋体"/>
                <w:b w:val="0"/>
                <w:bCs w:val="0"/>
                <w:sz w:val="24"/>
                <w:szCs w:val="24"/>
              </w:rPr>
            </w:pPr>
            <w:r>
              <w:rPr>
                <w:rFonts w:hint="eastAsia" w:ascii="宋体" w:hAnsi="宋体" w:eastAsia="宋体" w:cs="宋体"/>
                <w:b w:val="0"/>
                <w:bCs w:val="0"/>
                <w:spacing w:val="1"/>
                <w:sz w:val="24"/>
                <w:szCs w:val="24"/>
              </w:rPr>
              <w:t>86-125</w:t>
            </w:r>
          </w:p>
        </w:tc>
        <w:tc>
          <w:tcPr>
            <w:tcW w:w="2012" w:type="dxa"/>
            <w:vAlign w:val="top"/>
          </w:tcPr>
          <w:p w14:paraId="0FD945B8">
            <w:pPr>
              <w:pStyle w:val="12"/>
              <w:spacing w:before="164" w:line="240" w:lineRule="auto"/>
              <w:ind w:left="941"/>
              <w:rPr>
                <w:rFonts w:hint="eastAsia" w:ascii="宋体" w:hAnsi="宋体" w:eastAsia="宋体" w:cs="宋体"/>
                <w:b w:val="0"/>
                <w:bCs w:val="0"/>
                <w:sz w:val="24"/>
                <w:szCs w:val="24"/>
              </w:rPr>
            </w:pPr>
            <w:r>
              <w:rPr>
                <w:rFonts w:hint="eastAsia" w:ascii="宋体" w:hAnsi="宋体" w:eastAsia="宋体" w:cs="宋体"/>
                <w:b w:val="0"/>
                <w:bCs w:val="0"/>
                <w:spacing w:val="-3"/>
                <w:sz w:val="24"/>
                <w:szCs w:val="24"/>
              </w:rPr>
              <w:t>1</w:t>
            </w:r>
          </w:p>
        </w:tc>
        <w:tc>
          <w:tcPr>
            <w:tcW w:w="1627" w:type="dxa"/>
            <w:vAlign w:val="top"/>
          </w:tcPr>
          <w:p w14:paraId="7C0424C1">
            <w:pPr>
              <w:pStyle w:val="12"/>
              <w:spacing w:before="164" w:line="240" w:lineRule="auto"/>
              <w:ind w:left="715"/>
              <w:rPr>
                <w:rFonts w:hint="eastAsia" w:ascii="宋体" w:hAnsi="宋体" w:eastAsia="宋体" w:cs="宋体"/>
                <w:b w:val="0"/>
                <w:bCs w:val="0"/>
                <w:sz w:val="24"/>
                <w:szCs w:val="24"/>
              </w:rPr>
            </w:pPr>
            <w:r>
              <w:rPr>
                <w:rFonts w:hint="eastAsia" w:ascii="宋体" w:hAnsi="宋体" w:eastAsia="宋体" w:cs="宋体"/>
                <w:b w:val="0"/>
                <w:bCs w:val="0"/>
                <w:spacing w:val="-3"/>
                <w:sz w:val="24"/>
                <w:szCs w:val="24"/>
              </w:rPr>
              <w:t>6</w:t>
            </w:r>
          </w:p>
        </w:tc>
        <w:tc>
          <w:tcPr>
            <w:tcW w:w="1671" w:type="dxa"/>
            <w:vAlign w:val="top"/>
          </w:tcPr>
          <w:p w14:paraId="562529DB">
            <w:pPr>
              <w:pStyle w:val="12"/>
              <w:spacing w:before="166" w:line="240" w:lineRule="auto"/>
              <w:ind w:left="791"/>
              <w:rPr>
                <w:rFonts w:hint="eastAsia" w:ascii="宋体" w:hAnsi="宋体" w:eastAsia="宋体" w:cs="宋体"/>
                <w:b w:val="0"/>
                <w:bCs w:val="0"/>
                <w:sz w:val="24"/>
                <w:szCs w:val="24"/>
              </w:rPr>
            </w:pPr>
            <w:r>
              <w:rPr>
                <w:rFonts w:hint="eastAsia" w:ascii="宋体" w:hAnsi="宋体" w:eastAsia="宋体" w:cs="宋体"/>
                <w:b w:val="0"/>
                <w:bCs w:val="0"/>
                <w:spacing w:val="-3"/>
                <w:sz w:val="24"/>
                <w:szCs w:val="24"/>
              </w:rPr>
              <w:t>7</w:t>
            </w:r>
          </w:p>
        </w:tc>
        <w:tc>
          <w:tcPr>
            <w:tcW w:w="2219" w:type="dxa"/>
            <w:vAlign w:val="top"/>
          </w:tcPr>
          <w:p w14:paraId="5CF91600">
            <w:pPr>
              <w:pStyle w:val="12"/>
              <w:spacing w:before="164" w:line="240" w:lineRule="auto"/>
              <w:ind w:left="1002"/>
              <w:jc w:val="both"/>
              <w:rPr>
                <w:rFonts w:hint="eastAsia" w:ascii="宋体" w:hAnsi="宋体" w:eastAsia="宋体" w:cs="宋体"/>
                <w:b w:val="0"/>
                <w:bCs w:val="0"/>
                <w:sz w:val="24"/>
                <w:szCs w:val="24"/>
              </w:rPr>
            </w:pPr>
            <w:r>
              <w:rPr>
                <w:rFonts w:hint="eastAsia" w:ascii="宋体" w:hAnsi="宋体" w:eastAsia="宋体" w:cs="宋体"/>
                <w:b w:val="0"/>
                <w:bCs w:val="0"/>
                <w:spacing w:val="-3"/>
                <w:sz w:val="24"/>
                <w:szCs w:val="24"/>
              </w:rPr>
              <w:t>6</w:t>
            </w:r>
          </w:p>
        </w:tc>
        <w:tc>
          <w:tcPr>
            <w:tcW w:w="1166" w:type="dxa"/>
            <w:vAlign w:val="top"/>
          </w:tcPr>
          <w:p w14:paraId="1949C164">
            <w:pPr>
              <w:pStyle w:val="12"/>
              <w:spacing w:before="166" w:line="240" w:lineRule="auto"/>
              <w:ind w:left="758"/>
              <w:jc w:val="both"/>
              <w:rPr>
                <w:rFonts w:hint="eastAsia" w:ascii="宋体" w:hAnsi="宋体" w:eastAsia="宋体" w:cs="宋体"/>
                <w:b w:val="0"/>
                <w:bCs w:val="0"/>
                <w:sz w:val="24"/>
                <w:szCs w:val="24"/>
              </w:rPr>
            </w:pPr>
            <w:r>
              <w:rPr>
                <w:rFonts w:hint="eastAsia" w:ascii="宋体" w:hAnsi="宋体" w:eastAsia="宋体" w:cs="宋体"/>
                <w:b w:val="0"/>
                <w:bCs w:val="0"/>
                <w:spacing w:val="-3"/>
                <w:sz w:val="24"/>
                <w:szCs w:val="24"/>
              </w:rPr>
              <w:t>5</w:t>
            </w:r>
          </w:p>
        </w:tc>
      </w:tr>
      <w:tr w14:paraId="420A70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1522" w:type="dxa"/>
            <w:vAlign w:val="top"/>
          </w:tcPr>
          <w:p w14:paraId="3A14ACA2">
            <w:pPr>
              <w:pStyle w:val="12"/>
              <w:spacing w:before="166" w:line="240" w:lineRule="auto"/>
              <w:ind w:left="344"/>
              <w:rPr>
                <w:rFonts w:hint="eastAsia" w:ascii="宋体" w:hAnsi="宋体" w:eastAsia="宋体" w:cs="宋体"/>
                <w:b w:val="0"/>
                <w:bCs w:val="0"/>
                <w:sz w:val="24"/>
                <w:szCs w:val="24"/>
              </w:rPr>
            </w:pPr>
            <w:r>
              <w:rPr>
                <w:rFonts w:hint="eastAsia" w:ascii="宋体" w:hAnsi="宋体" w:eastAsia="宋体" w:cs="宋体"/>
                <w:b w:val="0"/>
                <w:bCs w:val="0"/>
                <w:spacing w:val="-1"/>
                <w:sz w:val="24"/>
                <w:szCs w:val="24"/>
              </w:rPr>
              <w:t>126-175</w:t>
            </w:r>
          </w:p>
        </w:tc>
        <w:tc>
          <w:tcPr>
            <w:tcW w:w="2012" w:type="dxa"/>
            <w:vAlign w:val="top"/>
          </w:tcPr>
          <w:p w14:paraId="2FD5AC58">
            <w:pPr>
              <w:pStyle w:val="12"/>
              <w:spacing w:before="167" w:line="240" w:lineRule="auto"/>
              <w:ind w:left="941"/>
              <w:rPr>
                <w:rFonts w:hint="eastAsia" w:ascii="宋体" w:hAnsi="宋体" w:eastAsia="宋体" w:cs="宋体"/>
                <w:b w:val="0"/>
                <w:bCs w:val="0"/>
                <w:sz w:val="24"/>
                <w:szCs w:val="24"/>
              </w:rPr>
            </w:pPr>
            <w:r>
              <w:rPr>
                <w:rFonts w:hint="eastAsia" w:ascii="宋体" w:hAnsi="宋体" w:eastAsia="宋体" w:cs="宋体"/>
                <w:b w:val="0"/>
                <w:bCs w:val="0"/>
                <w:spacing w:val="-3"/>
                <w:sz w:val="24"/>
                <w:szCs w:val="24"/>
              </w:rPr>
              <w:t>1</w:t>
            </w:r>
          </w:p>
        </w:tc>
        <w:tc>
          <w:tcPr>
            <w:tcW w:w="1627" w:type="dxa"/>
            <w:vAlign w:val="top"/>
          </w:tcPr>
          <w:p w14:paraId="39957D8F">
            <w:pPr>
              <w:pStyle w:val="12"/>
              <w:spacing w:before="169" w:line="240" w:lineRule="auto"/>
              <w:ind w:left="718"/>
              <w:rPr>
                <w:rFonts w:hint="eastAsia" w:ascii="宋体" w:hAnsi="宋体" w:eastAsia="宋体" w:cs="宋体"/>
                <w:b w:val="0"/>
                <w:bCs w:val="0"/>
                <w:sz w:val="24"/>
                <w:szCs w:val="24"/>
              </w:rPr>
            </w:pPr>
            <w:r>
              <w:rPr>
                <w:rFonts w:hint="eastAsia" w:ascii="宋体" w:hAnsi="宋体" w:eastAsia="宋体" w:cs="宋体"/>
                <w:b w:val="0"/>
                <w:bCs w:val="0"/>
                <w:spacing w:val="-3"/>
                <w:sz w:val="24"/>
                <w:szCs w:val="24"/>
              </w:rPr>
              <w:t>7</w:t>
            </w:r>
          </w:p>
        </w:tc>
        <w:tc>
          <w:tcPr>
            <w:tcW w:w="1671" w:type="dxa"/>
            <w:vAlign w:val="top"/>
          </w:tcPr>
          <w:p w14:paraId="5DDEF41F">
            <w:pPr>
              <w:pStyle w:val="12"/>
              <w:spacing w:before="167" w:line="240" w:lineRule="auto"/>
              <w:ind w:left="787"/>
              <w:rPr>
                <w:rFonts w:hint="eastAsia" w:ascii="宋体" w:hAnsi="宋体" w:eastAsia="宋体" w:cs="宋体"/>
                <w:b w:val="0"/>
                <w:bCs w:val="0"/>
                <w:sz w:val="24"/>
                <w:szCs w:val="24"/>
              </w:rPr>
            </w:pPr>
            <w:r>
              <w:rPr>
                <w:rFonts w:hint="eastAsia" w:ascii="宋体" w:hAnsi="宋体" w:eastAsia="宋体" w:cs="宋体"/>
                <w:b w:val="0"/>
                <w:bCs w:val="0"/>
                <w:spacing w:val="-3"/>
                <w:sz w:val="24"/>
                <w:szCs w:val="24"/>
              </w:rPr>
              <w:t>8</w:t>
            </w:r>
          </w:p>
        </w:tc>
        <w:tc>
          <w:tcPr>
            <w:tcW w:w="2219" w:type="dxa"/>
            <w:vAlign w:val="top"/>
          </w:tcPr>
          <w:p w14:paraId="75828A9E">
            <w:pPr>
              <w:pStyle w:val="12"/>
              <w:spacing w:before="169" w:line="240" w:lineRule="auto"/>
              <w:ind w:left="1006"/>
              <w:jc w:val="both"/>
              <w:rPr>
                <w:rFonts w:hint="eastAsia" w:ascii="宋体" w:hAnsi="宋体" w:eastAsia="宋体" w:cs="宋体"/>
                <w:b w:val="0"/>
                <w:bCs w:val="0"/>
                <w:sz w:val="24"/>
                <w:szCs w:val="24"/>
              </w:rPr>
            </w:pPr>
            <w:r>
              <w:rPr>
                <w:rFonts w:hint="eastAsia" w:ascii="宋体" w:hAnsi="宋体" w:eastAsia="宋体" w:cs="宋体"/>
                <w:b w:val="0"/>
                <w:bCs w:val="0"/>
                <w:spacing w:val="-3"/>
                <w:sz w:val="24"/>
                <w:szCs w:val="24"/>
              </w:rPr>
              <w:t>7</w:t>
            </w:r>
          </w:p>
        </w:tc>
        <w:tc>
          <w:tcPr>
            <w:tcW w:w="1166" w:type="dxa"/>
            <w:vAlign w:val="top"/>
          </w:tcPr>
          <w:p w14:paraId="3CB2D8F7">
            <w:pPr>
              <w:pStyle w:val="12"/>
              <w:spacing w:before="167" w:line="240" w:lineRule="auto"/>
              <w:ind w:left="756"/>
              <w:jc w:val="both"/>
              <w:rPr>
                <w:rFonts w:hint="eastAsia" w:ascii="宋体" w:hAnsi="宋体" w:eastAsia="宋体" w:cs="宋体"/>
                <w:b w:val="0"/>
                <w:bCs w:val="0"/>
                <w:sz w:val="24"/>
                <w:szCs w:val="24"/>
              </w:rPr>
            </w:pPr>
            <w:r>
              <w:rPr>
                <w:rFonts w:hint="eastAsia" w:ascii="宋体" w:hAnsi="宋体" w:eastAsia="宋体" w:cs="宋体"/>
                <w:b w:val="0"/>
                <w:bCs w:val="0"/>
                <w:spacing w:val="-3"/>
                <w:sz w:val="24"/>
                <w:szCs w:val="24"/>
              </w:rPr>
              <w:t>6</w:t>
            </w:r>
          </w:p>
        </w:tc>
      </w:tr>
      <w:tr w14:paraId="03E8CA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5" w:hRule="atLeast"/>
        </w:trPr>
        <w:tc>
          <w:tcPr>
            <w:tcW w:w="1522" w:type="dxa"/>
            <w:vAlign w:val="top"/>
          </w:tcPr>
          <w:p w14:paraId="3395CB45">
            <w:pPr>
              <w:pStyle w:val="12"/>
              <w:spacing w:before="163" w:line="240" w:lineRule="auto"/>
              <w:ind w:left="344"/>
              <w:rPr>
                <w:rFonts w:hint="eastAsia" w:ascii="宋体" w:hAnsi="宋体" w:eastAsia="宋体" w:cs="宋体"/>
                <w:b w:val="0"/>
                <w:bCs w:val="0"/>
                <w:sz w:val="24"/>
                <w:szCs w:val="24"/>
              </w:rPr>
            </w:pPr>
            <w:r>
              <w:rPr>
                <w:rFonts w:hint="eastAsia" w:ascii="宋体" w:hAnsi="宋体" w:eastAsia="宋体" w:cs="宋体"/>
                <w:b w:val="0"/>
                <w:bCs w:val="0"/>
                <w:spacing w:val="-1"/>
                <w:sz w:val="24"/>
                <w:szCs w:val="24"/>
              </w:rPr>
              <w:t>176-275</w:t>
            </w:r>
          </w:p>
        </w:tc>
        <w:tc>
          <w:tcPr>
            <w:tcW w:w="2012" w:type="dxa"/>
            <w:vAlign w:val="top"/>
          </w:tcPr>
          <w:p w14:paraId="2440AAD6">
            <w:pPr>
              <w:pStyle w:val="12"/>
              <w:spacing w:before="164" w:line="240" w:lineRule="auto"/>
              <w:ind w:left="941"/>
              <w:rPr>
                <w:rFonts w:hint="eastAsia" w:ascii="宋体" w:hAnsi="宋体" w:eastAsia="宋体" w:cs="宋体"/>
                <w:b w:val="0"/>
                <w:bCs w:val="0"/>
                <w:sz w:val="24"/>
                <w:szCs w:val="24"/>
              </w:rPr>
            </w:pPr>
            <w:r>
              <w:rPr>
                <w:rFonts w:hint="eastAsia" w:ascii="宋体" w:hAnsi="宋体" w:eastAsia="宋体" w:cs="宋体"/>
                <w:b w:val="0"/>
                <w:bCs w:val="0"/>
                <w:spacing w:val="-3"/>
                <w:sz w:val="24"/>
                <w:szCs w:val="24"/>
              </w:rPr>
              <w:t>1</w:t>
            </w:r>
          </w:p>
        </w:tc>
        <w:tc>
          <w:tcPr>
            <w:tcW w:w="1627" w:type="dxa"/>
            <w:vAlign w:val="top"/>
          </w:tcPr>
          <w:p w14:paraId="0CE569D4">
            <w:pPr>
              <w:pStyle w:val="12"/>
              <w:spacing w:before="165" w:line="240" w:lineRule="auto"/>
              <w:ind w:left="714"/>
              <w:rPr>
                <w:rFonts w:hint="eastAsia" w:ascii="宋体" w:hAnsi="宋体" w:eastAsia="宋体" w:cs="宋体"/>
                <w:b w:val="0"/>
                <w:bCs w:val="0"/>
                <w:sz w:val="24"/>
                <w:szCs w:val="24"/>
              </w:rPr>
            </w:pPr>
            <w:r>
              <w:rPr>
                <w:rFonts w:hint="eastAsia" w:ascii="宋体" w:hAnsi="宋体" w:eastAsia="宋体" w:cs="宋体"/>
                <w:b w:val="0"/>
                <w:bCs w:val="0"/>
                <w:spacing w:val="-3"/>
                <w:sz w:val="24"/>
                <w:szCs w:val="24"/>
              </w:rPr>
              <w:t>8</w:t>
            </w:r>
          </w:p>
        </w:tc>
        <w:tc>
          <w:tcPr>
            <w:tcW w:w="1671" w:type="dxa"/>
            <w:vAlign w:val="top"/>
          </w:tcPr>
          <w:p w14:paraId="17FBEFAC">
            <w:pPr>
              <w:pStyle w:val="12"/>
              <w:spacing w:before="165" w:line="240" w:lineRule="auto"/>
              <w:ind w:left="787"/>
              <w:rPr>
                <w:rFonts w:hint="eastAsia" w:ascii="宋体" w:hAnsi="宋体" w:eastAsia="宋体" w:cs="宋体"/>
                <w:b w:val="0"/>
                <w:bCs w:val="0"/>
                <w:sz w:val="24"/>
                <w:szCs w:val="24"/>
              </w:rPr>
            </w:pPr>
            <w:r>
              <w:rPr>
                <w:rFonts w:hint="eastAsia" w:ascii="宋体" w:hAnsi="宋体" w:eastAsia="宋体" w:cs="宋体"/>
                <w:b w:val="0"/>
                <w:bCs w:val="0"/>
                <w:spacing w:val="-3"/>
                <w:sz w:val="24"/>
                <w:szCs w:val="24"/>
              </w:rPr>
              <w:t>9</w:t>
            </w:r>
          </w:p>
        </w:tc>
        <w:tc>
          <w:tcPr>
            <w:tcW w:w="2219" w:type="dxa"/>
            <w:vAlign w:val="top"/>
          </w:tcPr>
          <w:p w14:paraId="7C1B5E41">
            <w:pPr>
              <w:pStyle w:val="12"/>
              <w:spacing w:before="165" w:line="240" w:lineRule="auto"/>
              <w:ind w:left="1001"/>
              <w:jc w:val="both"/>
              <w:rPr>
                <w:rFonts w:hint="eastAsia" w:ascii="宋体" w:hAnsi="宋体" w:eastAsia="宋体" w:cs="宋体"/>
                <w:b w:val="0"/>
                <w:bCs w:val="0"/>
                <w:sz w:val="24"/>
                <w:szCs w:val="24"/>
              </w:rPr>
            </w:pPr>
            <w:r>
              <w:rPr>
                <w:rFonts w:hint="eastAsia" w:ascii="宋体" w:hAnsi="宋体" w:eastAsia="宋体" w:cs="宋体"/>
                <w:b w:val="0"/>
                <w:bCs w:val="0"/>
                <w:spacing w:val="-3"/>
                <w:sz w:val="24"/>
                <w:szCs w:val="24"/>
              </w:rPr>
              <w:t>8</w:t>
            </w:r>
          </w:p>
        </w:tc>
        <w:tc>
          <w:tcPr>
            <w:tcW w:w="1166" w:type="dxa"/>
            <w:vAlign w:val="top"/>
          </w:tcPr>
          <w:p w14:paraId="08F2F64D">
            <w:pPr>
              <w:pStyle w:val="12"/>
              <w:spacing w:before="165" w:line="240" w:lineRule="auto"/>
              <w:ind w:left="756"/>
              <w:jc w:val="both"/>
              <w:rPr>
                <w:rFonts w:hint="eastAsia" w:ascii="宋体" w:hAnsi="宋体" w:eastAsia="宋体" w:cs="宋体"/>
                <w:b w:val="0"/>
                <w:bCs w:val="0"/>
                <w:sz w:val="24"/>
                <w:szCs w:val="24"/>
              </w:rPr>
            </w:pPr>
            <w:r>
              <w:rPr>
                <w:rFonts w:hint="eastAsia" w:ascii="宋体" w:hAnsi="宋体" w:eastAsia="宋体" w:cs="宋体"/>
                <w:b w:val="0"/>
                <w:bCs w:val="0"/>
                <w:spacing w:val="-3"/>
                <w:sz w:val="24"/>
                <w:szCs w:val="24"/>
              </w:rPr>
              <w:t>6</w:t>
            </w:r>
          </w:p>
        </w:tc>
      </w:tr>
      <w:tr w14:paraId="2DBC90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1522" w:type="dxa"/>
            <w:vAlign w:val="top"/>
          </w:tcPr>
          <w:p w14:paraId="6D42BFF1">
            <w:pPr>
              <w:pStyle w:val="12"/>
              <w:spacing w:before="167" w:line="240" w:lineRule="auto"/>
              <w:ind w:left="332"/>
              <w:rPr>
                <w:rFonts w:hint="eastAsia" w:ascii="宋体" w:hAnsi="宋体" w:eastAsia="宋体" w:cs="宋体"/>
                <w:b w:val="0"/>
                <w:bCs w:val="0"/>
                <w:sz w:val="24"/>
                <w:szCs w:val="24"/>
              </w:rPr>
            </w:pPr>
            <w:r>
              <w:rPr>
                <w:rFonts w:hint="eastAsia" w:ascii="宋体" w:hAnsi="宋体" w:eastAsia="宋体" w:cs="宋体"/>
                <w:b w:val="0"/>
                <w:bCs w:val="0"/>
                <w:spacing w:val="1"/>
                <w:sz w:val="24"/>
                <w:szCs w:val="24"/>
              </w:rPr>
              <w:t>276-425</w:t>
            </w:r>
          </w:p>
        </w:tc>
        <w:tc>
          <w:tcPr>
            <w:tcW w:w="2012" w:type="dxa"/>
            <w:vAlign w:val="top"/>
          </w:tcPr>
          <w:p w14:paraId="660B4A6D">
            <w:pPr>
              <w:pStyle w:val="12"/>
              <w:spacing w:before="167" w:line="240" w:lineRule="auto"/>
              <w:ind w:left="941"/>
              <w:rPr>
                <w:rFonts w:hint="eastAsia" w:ascii="宋体" w:hAnsi="宋体" w:eastAsia="宋体" w:cs="宋体"/>
                <w:b w:val="0"/>
                <w:bCs w:val="0"/>
                <w:sz w:val="24"/>
                <w:szCs w:val="24"/>
              </w:rPr>
            </w:pPr>
            <w:r>
              <w:rPr>
                <w:rFonts w:hint="eastAsia" w:ascii="宋体" w:hAnsi="宋体" w:eastAsia="宋体" w:cs="宋体"/>
                <w:b w:val="0"/>
                <w:bCs w:val="0"/>
                <w:spacing w:val="-3"/>
                <w:sz w:val="24"/>
                <w:szCs w:val="24"/>
              </w:rPr>
              <w:t>1</w:t>
            </w:r>
          </w:p>
        </w:tc>
        <w:tc>
          <w:tcPr>
            <w:tcW w:w="1627" w:type="dxa"/>
            <w:vAlign w:val="top"/>
          </w:tcPr>
          <w:p w14:paraId="1A19CB86">
            <w:pPr>
              <w:pStyle w:val="12"/>
              <w:spacing w:before="167" w:line="240" w:lineRule="auto"/>
              <w:ind w:left="714"/>
              <w:rPr>
                <w:rFonts w:hint="eastAsia" w:ascii="宋体" w:hAnsi="宋体" w:eastAsia="宋体" w:cs="宋体"/>
                <w:b w:val="0"/>
                <w:bCs w:val="0"/>
                <w:sz w:val="24"/>
                <w:szCs w:val="24"/>
              </w:rPr>
            </w:pPr>
            <w:r>
              <w:rPr>
                <w:rFonts w:hint="eastAsia" w:ascii="宋体" w:hAnsi="宋体" w:eastAsia="宋体" w:cs="宋体"/>
                <w:b w:val="0"/>
                <w:bCs w:val="0"/>
                <w:spacing w:val="-3"/>
                <w:sz w:val="24"/>
                <w:szCs w:val="24"/>
              </w:rPr>
              <w:t>9</w:t>
            </w:r>
          </w:p>
        </w:tc>
        <w:tc>
          <w:tcPr>
            <w:tcW w:w="1671" w:type="dxa"/>
            <w:vAlign w:val="top"/>
          </w:tcPr>
          <w:p w14:paraId="5C0356C2">
            <w:pPr>
              <w:pStyle w:val="12"/>
              <w:spacing w:before="166" w:line="240" w:lineRule="auto"/>
              <w:ind w:left="749"/>
              <w:rPr>
                <w:rFonts w:hint="eastAsia" w:ascii="宋体" w:hAnsi="宋体" w:eastAsia="宋体" w:cs="宋体"/>
                <w:b w:val="0"/>
                <w:bCs w:val="0"/>
                <w:sz w:val="24"/>
                <w:szCs w:val="24"/>
              </w:rPr>
            </w:pPr>
            <w:r>
              <w:rPr>
                <w:rFonts w:hint="eastAsia" w:ascii="宋体" w:hAnsi="宋体" w:eastAsia="宋体" w:cs="宋体"/>
                <w:b w:val="0"/>
                <w:bCs w:val="0"/>
                <w:spacing w:val="-6"/>
                <w:sz w:val="24"/>
                <w:szCs w:val="24"/>
              </w:rPr>
              <w:t>10</w:t>
            </w:r>
          </w:p>
        </w:tc>
        <w:tc>
          <w:tcPr>
            <w:tcW w:w="2219" w:type="dxa"/>
            <w:vAlign w:val="top"/>
          </w:tcPr>
          <w:p w14:paraId="514ECAAA">
            <w:pPr>
              <w:pStyle w:val="12"/>
              <w:spacing w:before="167" w:line="240" w:lineRule="auto"/>
              <w:ind w:left="1001"/>
              <w:jc w:val="both"/>
              <w:rPr>
                <w:rFonts w:hint="eastAsia" w:ascii="宋体" w:hAnsi="宋体" w:eastAsia="宋体" w:cs="宋体"/>
                <w:b w:val="0"/>
                <w:bCs w:val="0"/>
                <w:sz w:val="24"/>
                <w:szCs w:val="24"/>
              </w:rPr>
            </w:pPr>
            <w:r>
              <w:rPr>
                <w:rFonts w:hint="eastAsia" w:ascii="宋体" w:hAnsi="宋体" w:eastAsia="宋体" w:cs="宋体"/>
                <w:b w:val="0"/>
                <w:bCs w:val="0"/>
                <w:spacing w:val="-3"/>
                <w:sz w:val="24"/>
                <w:szCs w:val="24"/>
              </w:rPr>
              <w:t>9</w:t>
            </w:r>
          </w:p>
        </w:tc>
        <w:tc>
          <w:tcPr>
            <w:tcW w:w="1166" w:type="dxa"/>
            <w:vAlign w:val="top"/>
          </w:tcPr>
          <w:p w14:paraId="2B7B63F0">
            <w:pPr>
              <w:pStyle w:val="12"/>
              <w:spacing w:before="169" w:line="240" w:lineRule="auto"/>
              <w:ind w:left="759"/>
              <w:jc w:val="both"/>
              <w:rPr>
                <w:rFonts w:hint="eastAsia" w:ascii="宋体" w:hAnsi="宋体" w:eastAsia="宋体" w:cs="宋体"/>
                <w:b w:val="0"/>
                <w:bCs w:val="0"/>
                <w:sz w:val="24"/>
                <w:szCs w:val="24"/>
              </w:rPr>
            </w:pPr>
            <w:r>
              <w:rPr>
                <w:rFonts w:hint="eastAsia" w:ascii="宋体" w:hAnsi="宋体" w:eastAsia="宋体" w:cs="宋体"/>
                <w:b w:val="0"/>
                <w:bCs w:val="0"/>
                <w:spacing w:val="-3"/>
                <w:sz w:val="24"/>
                <w:szCs w:val="24"/>
              </w:rPr>
              <w:t>7</w:t>
            </w:r>
          </w:p>
        </w:tc>
      </w:tr>
      <w:tr w14:paraId="3DC70F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5" w:hRule="atLeast"/>
        </w:trPr>
        <w:tc>
          <w:tcPr>
            <w:tcW w:w="1522" w:type="dxa"/>
            <w:vAlign w:val="top"/>
          </w:tcPr>
          <w:p w14:paraId="579C821F">
            <w:pPr>
              <w:pStyle w:val="12"/>
              <w:spacing w:before="165" w:line="240" w:lineRule="auto"/>
              <w:ind w:left="328"/>
              <w:rPr>
                <w:rFonts w:hint="eastAsia" w:ascii="宋体" w:hAnsi="宋体" w:eastAsia="宋体" w:cs="宋体"/>
                <w:b w:val="0"/>
                <w:bCs w:val="0"/>
                <w:sz w:val="24"/>
                <w:szCs w:val="24"/>
              </w:rPr>
            </w:pPr>
            <w:r>
              <w:rPr>
                <w:rFonts w:hint="eastAsia" w:ascii="宋体" w:hAnsi="宋体" w:eastAsia="宋体" w:cs="宋体"/>
                <w:b w:val="0"/>
                <w:bCs w:val="0"/>
                <w:spacing w:val="2"/>
                <w:sz w:val="24"/>
                <w:szCs w:val="24"/>
              </w:rPr>
              <w:t>426-625</w:t>
            </w:r>
          </w:p>
        </w:tc>
        <w:tc>
          <w:tcPr>
            <w:tcW w:w="2012" w:type="dxa"/>
            <w:vAlign w:val="top"/>
          </w:tcPr>
          <w:p w14:paraId="234AFCF1">
            <w:pPr>
              <w:pStyle w:val="12"/>
              <w:spacing w:before="164" w:line="240" w:lineRule="auto"/>
              <w:ind w:left="941"/>
              <w:rPr>
                <w:rFonts w:hint="eastAsia" w:ascii="宋体" w:hAnsi="宋体" w:eastAsia="宋体" w:cs="宋体"/>
                <w:b w:val="0"/>
                <w:bCs w:val="0"/>
                <w:sz w:val="24"/>
                <w:szCs w:val="24"/>
              </w:rPr>
            </w:pPr>
            <w:r>
              <w:rPr>
                <w:rFonts w:hint="eastAsia" w:ascii="宋体" w:hAnsi="宋体" w:eastAsia="宋体" w:cs="宋体"/>
                <w:b w:val="0"/>
                <w:bCs w:val="0"/>
                <w:spacing w:val="-3"/>
                <w:sz w:val="24"/>
                <w:szCs w:val="24"/>
              </w:rPr>
              <w:t>1</w:t>
            </w:r>
          </w:p>
        </w:tc>
        <w:tc>
          <w:tcPr>
            <w:tcW w:w="1627" w:type="dxa"/>
            <w:vAlign w:val="top"/>
          </w:tcPr>
          <w:p w14:paraId="09335D17">
            <w:pPr>
              <w:pStyle w:val="12"/>
              <w:spacing w:before="163" w:line="240" w:lineRule="auto"/>
              <w:ind w:left="678"/>
              <w:rPr>
                <w:rFonts w:hint="eastAsia" w:ascii="宋体" w:hAnsi="宋体" w:eastAsia="宋体" w:cs="宋体"/>
                <w:b w:val="0"/>
                <w:bCs w:val="0"/>
                <w:sz w:val="24"/>
                <w:szCs w:val="24"/>
              </w:rPr>
            </w:pPr>
            <w:r>
              <w:rPr>
                <w:rFonts w:hint="eastAsia" w:ascii="宋体" w:hAnsi="宋体" w:eastAsia="宋体" w:cs="宋体"/>
                <w:b w:val="0"/>
                <w:bCs w:val="0"/>
                <w:spacing w:val="-6"/>
                <w:sz w:val="24"/>
                <w:szCs w:val="24"/>
              </w:rPr>
              <w:t>10</w:t>
            </w:r>
          </w:p>
        </w:tc>
        <w:tc>
          <w:tcPr>
            <w:tcW w:w="1671" w:type="dxa"/>
            <w:vAlign w:val="top"/>
          </w:tcPr>
          <w:p w14:paraId="0FFC42E7">
            <w:pPr>
              <w:pStyle w:val="12"/>
              <w:spacing w:before="164" w:line="240" w:lineRule="auto"/>
              <w:ind w:left="749"/>
              <w:rPr>
                <w:rFonts w:hint="eastAsia" w:ascii="宋体" w:hAnsi="宋体" w:eastAsia="宋体" w:cs="宋体"/>
                <w:b w:val="0"/>
                <w:bCs w:val="0"/>
                <w:sz w:val="24"/>
                <w:szCs w:val="24"/>
              </w:rPr>
            </w:pPr>
            <w:r>
              <w:rPr>
                <w:rFonts w:hint="eastAsia" w:ascii="宋体" w:hAnsi="宋体" w:eastAsia="宋体" w:cs="宋体"/>
                <w:b w:val="0"/>
                <w:bCs w:val="0"/>
                <w:spacing w:val="-6"/>
                <w:sz w:val="24"/>
                <w:szCs w:val="24"/>
              </w:rPr>
              <w:t>11</w:t>
            </w:r>
          </w:p>
        </w:tc>
        <w:tc>
          <w:tcPr>
            <w:tcW w:w="2219" w:type="dxa"/>
            <w:vAlign w:val="top"/>
          </w:tcPr>
          <w:p w14:paraId="6DCE6B80">
            <w:pPr>
              <w:pStyle w:val="12"/>
              <w:spacing w:before="163" w:line="240" w:lineRule="auto"/>
              <w:ind w:left="963"/>
              <w:jc w:val="both"/>
              <w:rPr>
                <w:rFonts w:hint="eastAsia" w:ascii="宋体" w:hAnsi="宋体" w:eastAsia="宋体" w:cs="宋体"/>
                <w:b w:val="0"/>
                <w:bCs w:val="0"/>
                <w:sz w:val="24"/>
                <w:szCs w:val="24"/>
              </w:rPr>
            </w:pPr>
            <w:r>
              <w:rPr>
                <w:rFonts w:hint="eastAsia" w:ascii="宋体" w:hAnsi="宋体" w:eastAsia="宋体" w:cs="宋体"/>
                <w:b w:val="0"/>
                <w:bCs w:val="0"/>
                <w:spacing w:val="-6"/>
                <w:sz w:val="24"/>
                <w:szCs w:val="24"/>
              </w:rPr>
              <w:t>10</w:t>
            </w:r>
          </w:p>
        </w:tc>
        <w:tc>
          <w:tcPr>
            <w:tcW w:w="1166" w:type="dxa"/>
            <w:vAlign w:val="top"/>
          </w:tcPr>
          <w:p w14:paraId="0454A5CF">
            <w:pPr>
              <w:pStyle w:val="12"/>
              <w:spacing w:before="165" w:line="240" w:lineRule="auto"/>
              <w:ind w:left="755"/>
              <w:jc w:val="both"/>
              <w:rPr>
                <w:rFonts w:hint="eastAsia" w:ascii="宋体" w:hAnsi="宋体" w:eastAsia="宋体" w:cs="宋体"/>
                <w:b w:val="0"/>
                <w:bCs w:val="0"/>
                <w:sz w:val="24"/>
                <w:szCs w:val="24"/>
              </w:rPr>
            </w:pPr>
            <w:r>
              <w:rPr>
                <w:rFonts w:hint="eastAsia" w:ascii="宋体" w:hAnsi="宋体" w:eastAsia="宋体" w:cs="宋体"/>
                <w:b w:val="0"/>
                <w:bCs w:val="0"/>
                <w:spacing w:val="-3"/>
                <w:sz w:val="24"/>
                <w:szCs w:val="24"/>
              </w:rPr>
              <w:t>8</w:t>
            </w:r>
          </w:p>
        </w:tc>
      </w:tr>
      <w:tr w14:paraId="764468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5" w:hRule="atLeast"/>
        </w:trPr>
        <w:tc>
          <w:tcPr>
            <w:tcW w:w="1522" w:type="dxa"/>
            <w:vAlign w:val="top"/>
          </w:tcPr>
          <w:p w14:paraId="0FCB3D6E">
            <w:pPr>
              <w:pStyle w:val="12"/>
              <w:spacing w:before="165" w:line="240" w:lineRule="auto"/>
              <w:ind w:left="331"/>
              <w:rPr>
                <w:rFonts w:hint="eastAsia" w:ascii="宋体" w:hAnsi="宋体" w:eastAsia="宋体" w:cs="宋体"/>
                <w:b w:val="0"/>
                <w:bCs w:val="0"/>
                <w:sz w:val="24"/>
                <w:szCs w:val="24"/>
              </w:rPr>
            </w:pPr>
            <w:r>
              <w:rPr>
                <w:rFonts w:hint="eastAsia" w:ascii="宋体" w:hAnsi="宋体" w:eastAsia="宋体" w:cs="宋体"/>
                <w:b w:val="0"/>
                <w:bCs w:val="0"/>
                <w:spacing w:val="1"/>
                <w:sz w:val="24"/>
                <w:szCs w:val="24"/>
              </w:rPr>
              <w:t>626-875</w:t>
            </w:r>
          </w:p>
        </w:tc>
        <w:tc>
          <w:tcPr>
            <w:tcW w:w="2012" w:type="dxa"/>
            <w:vAlign w:val="top"/>
          </w:tcPr>
          <w:p w14:paraId="62A118F8">
            <w:pPr>
              <w:pStyle w:val="12"/>
              <w:spacing w:before="164" w:line="240" w:lineRule="auto"/>
              <w:ind w:left="941"/>
              <w:rPr>
                <w:rFonts w:hint="eastAsia" w:ascii="宋体" w:hAnsi="宋体" w:eastAsia="宋体" w:cs="宋体"/>
                <w:b w:val="0"/>
                <w:bCs w:val="0"/>
                <w:sz w:val="24"/>
                <w:szCs w:val="24"/>
              </w:rPr>
            </w:pPr>
            <w:r>
              <w:rPr>
                <w:rFonts w:hint="eastAsia" w:ascii="宋体" w:hAnsi="宋体" w:eastAsia="宋体" w:cs="宋体"/>
                <w:b w:val="0"/>
                <w:bCs w:val="0"/>
                <w:spacing w:val="-3"/>
                <w:sz w:val="24"/>
                <w:szCs w:val="24"/>
              </w:rPr>
              <w:t>1</w:t>
            </w:r>
          </w:p>
        </w:tc>
        <w:tc>
          <w:tcPr>
            <w:tcW w:w="1627" w:type="dxa"/>
            <w:vAlign w:val="top"/>
          </w:tcPr>
          <w:p w14:paraId="1D4F9029">
            <w:pPr>
              <w:pStyle w:val="12"/>
              <w:spacing w:before="164" w:line="240" w:lineRule="auto"/>
              <w:ind w:left="678"/>
              <w:rPr>
                <w:rFonts w:hint="eastAsia" w:ascii="宋体" w:hAnsi="宋体" w:eastAsia="宋体" w:cs="宋体"/>
                <w:b w:val="0"/>
                <w:bCs w:val="0"/>
                <w:sz w:val="24"/>
                <w:szCs w:val="24"/>
              </w:rPr>
            </w:pPr>
            <w:r>
              <w:rPr>
                <w:rFonts w:hint="eastAsia" w:ascii="宋体" w:hAnsi="宋体" w:eastAsia="宋体" w:cs="宋体"/>
                <w:b w:val="0"/>
                <w:bCs w:val="0"/>
                <w:spacing w:val="-6"/>
                <w:sz w:val="24"/>
                <w:szCs w:val="24"/>
              </w:rPr>
              <w:t>11</w:t>
            </w:r>
          </w:p>
        </w:tc>
        <w:tc>
          <w:tcPr>
            <w:tcW w:w="1671" w:type="dxa"/>
            <w:vAlign w:val="top"/>
          </w:tcPr>
          <w:p w14:paraId="28C2F801">
            <w:pPr>
              <w:pStyle w:val="12"/>
              <w:spacing w:before="164" w:line="240" w:lineRule="auto"/>
              <w:ind w:left="749"/>
              <w:rPr>
                <w:rFonts w:hint="eastAsia" w:ascii="宋体" w:hAnsi="宋体" w:eastAsia="宋体" w:cs="宋体"/>
                <w:b w:val="0"/>
                <w:bCs w:val="0"/>
                <w:sz w:val="24"/>
                <w:szCs w:val="24"/>
              </w:rPr>
            </w:pPr>
            <w:r>
              <w:rPr>
                <w:rFonts w:hint="eastAsia" w:ascii="宋体" w:hAnsi="宋体" w:eastAsia="宋体" w:cs="宋体"/>
                <w:b w:val="0"/>
                <w:bCs w:val="0"/>
                <w:spacing w:val="-6"/>
                <w:sz w:val="24"/>
                <w:szCs w:val="24"/>
              </w:rPr>
              <w:t>12</w:t>
            </w:r>
          </w:p>
        </w:tc>
        <w:tc>
          <w:tcPr>
            <w:tcW w:w="2219" w:type="dxa"/>
            <w:vAlign w:val="top"/>
          </w:tcPr>
          <w:p w14:paraId="54C8F405">
            <w:pPr>
              <w:pStyle w:val="12"/>
              <w:spacing w:before="164" w:line="240" w:lineRule="auto"/>
              <w:ind w:left="963"/>
              <w:jc w:val="both"/>
              <w:rPr>
                <w:rFonts w:hint="eastAsia" w:ascii="宋体" w:hAnsi="宋体" w:eastAsia="宋体" w:cs="宋体"/>
                <w:b w:val="0"/>
                <w:bCs w:val="0"/>
                <w:sz w:val="24"/>
                <w:szCs w:val="24"/>
              </w:rPr>
            </w:pPr>
            <w:r>
              <w:rPr>
                <w:rFonts w:hint="eastAsia" w:ascii="宋体" w:hAnsi="宋体" w:eastAsia="宋体" w:cs="宋体"/>
                <w:b w:val="0"/>
                <w:bCs w:val="0"/>
                <w:spacing w:val="-6"/>
                <w:sz w:val="24"/>
                <w:szCs w:val="24"/>
              </w:rPr>
              <w:t>11</w:t>
            </w:r>
          </w:p>
        </w:tc>
        <w:tc>
          <w:tcPr>
            <w:tcW w:w="1166" w:type="dxa"/>
            <w:vAlign w:val="top"/>
          </w:tcPr>
          <w:p w14:paraId="165CA2C0">
            <w:pPr>
              <w:pStyle w:val="12"/>
              <w:spacing w:before="165" w:line="240" w:lineRule="auto"/>
              <w:ind w:left="755"/>
              <w:jc w:val="both"/>
              <w:rPr>
                <w:rFonts w:hint="eastAsia" w:ascii="宋体" w:hAnsi="宋体" w:eastAsia="宋体" w:cs="宋体"/>
                <w:b w:val="0"/>
                <w:bCs w:val="0"/>
                <w:sz w:val="24"/>
                <w:szCs w:val="24"/>
              </w:rPr>
            </w:pPr>
            <w:r>
              <w:rPr>
                <w:rFonts w:hint="eastAsia" w:ascii="宋体" w:hAnsi="宋体" w:eastAsia="宋体" w:cs="宋体"/>
                <w:b w:val="0"/>
                <w:bCs w:val="0"/>
                <w:spacing w:val="-3"/>
                <w:sz w:val="24"/>
                <w:szCs w:val="24"/>
              </w:rPr>
              <w:t>8</w:t>
            </w:r>
          </w:p>
        </w:tc>
      </w:tr>
      <w:tr w14:paraId="746C97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7" w:hRule="atLeast"/>
        </w:trPr>
        <w:tc>
          <w:tcPr>
            <w:tcW w:w="1522" w:type="dxa"/>
            <w:vAlign w:val="top"/>
          </w:tcPr>
          <w:p w14:paraId="4C422D26">
            <w:pPr>
              <w:pStyle w:val="12"/>
              <w:spacing w:before="166" w:line="240" w:lineRule="auto"/>
              <w:ind w:left="277"/>
              <w:rPr>
                <w:rFonts w:hint="eastAsia" w:ascii="宋体" w:hAnsi="宋体" w:eastAsia="宋体" w:cs="宋体"/>
                <w:b w:val="0"/>
                <w:bCs w:val="0"/>
                <w:sz w:val="24"/>
                <w:szCs w:val="24"/>
              </w:rPr>
            </w:pPr>
            <w:r>
              <w:rPr>
                <w:rFonts w:hint="eastAsia" w:ascii="宋体" w:hAnsi="宋体" w:eastAsia="宋体" w:cs="宋体"/>
                <w:b w:val="0"/>
                <w:bCs w:val="0"/>
                <w:spacing w:val="2"/>
                <w:sz w:val="24"/>
                <w:szCs w:val="24"/>
              </w:rPr>
              <w:t>876-1175</w:t>
            </w:r>
          </w:p>
        </w:tc>
        <w:tc>
          <w:tcPr>
            <w:tcW w:w="2012" w:type="dxa"/>
            <w:vAlign w:val="top"/>
          </w:tcPr>
          <w:p w14:paraId="64DF4074">
            <w:pPr>
              <w:pStyle w:val="12"/>
              <w:spacing w:before="167" w:line="240" w:lineRule="auto"/>
              <w:ind w:left="928"/>
              <w:rPr>
                <w:rFonts w:hint="eastAsia" w:ascii="宋体" w:hAnsi="宋体" w:eastAsia="宋体" w:cs="宋体"/>
                <w:b w:val="0"/>
                <w:bCs w:val="0"/>
                <w:sz w:val="24"/>
                <w:szCs w:val="24"/>
              </w:rPr>
            </w:pPr>
            <w:r>
              <w:rPr>
                <w:rFonts w:hint="eastAsia" w:ascii="宋体" w:hAnsi="宋体" w:eastAsia="宋体" w:cs="宋体"/>
                <w:b w:val="0"/>
                <w:bCs w:val="0"/>
                <w:spacing w:val="-3"/>
                <w:sz w:val="24"/>
                <w:szCs w:val="24"/>
              </w:rPr>
              <w:t>2</w:t>
            </w:r>
          </w:p>
        </w:tc>
        <w:tc>
          <w:tcPr>
            <w:tcW w:w="1627" w:type="dxa"/>
            <w:vAlign w:val="top"/>
          </w:tcPr>
          <w:p w14:paraId="41EB0F15">
            <w:pPr>
              <w:pStyle w:val="12"/>
              <w:spacing w:before="167" w:line="240" w:lineRule="auto"/>
              <w:ind w:left="678"/>
              <w:rPr>
                <w:rFonts w:hint="eastAsia" w:ascii="宋体" w:hAnsi="宋体" w:eastAsia="宋体" w:cs="宋体"/>
                <w:b w:val="0"/>
                <w:bCs w:val="0"/>
                <w:sz w:val="24"/>
                <w:szCs w:val="24"/>
              </w:rPr>
            </w:pPr>
            <w:r>
              <w:rPr>
                <w:rFonts w:hint="eastAsia" w:ascii="宋体" w:hAnsi="宋体" w:eastAsia="宋体" w:cs="宋体"/>
                <w:b w:val="0"/>
                <w:bCs w:val="0"/>
                <w:spacing w:val="-6"/>
                <w:sz w:val="24"/>
                <w:szCs w:val="24"/>
              </w:rPr>
              <w:t>11</w:t>
            </w:r>
          </w:p>
        </w:tc>
        <w:tc>
          <w:tcPr>
            <w:tcW w:w="1671" w:type="dxa"/>
            <w:vAlign w:val="top"/>
          </w:tcPr>
          <w:p w14:paraId="5B89DD88">
            <w:pPr>
              <w:pStyle w:val="12"/>
              <w:spacing w:before="166" w:line="240" w:lineRule="auto"/>
              <w:ind w:left="749"/>
              <w:rPr>
                <w:rFonts w:hint="eastAsia" w:ascii="宋体" w:hAnsi="宋体" w:eastAsia="宋体" w:cs="宋体"/>
                <w:b w:val="0"/>
                <w:bCs w:val="0"/>
                <w:sz w:val="24"/>
                <w:szCs w:val="24"/>
              </w:rPr>
            </w:pPr>
            <w:r>
              <w:rPr>
                <w:rFonts w:hint="eastAsia" w:ascii="宋体" w:hAnsi="宋体" w:eastAsia="宋体" w:cs="宋体"/>
                <w:b w:val="0"/>
                <w:bCs w:val="0"/>
                <w:spacing w:val="-6"/>
                <w:sz w:val="24"/>
                <w:szCs w:val="24"/>
              </w:rPr>
              <w:t>13</w:t>
            </w:r>
          </w:p>
        </w:tc>
        <w:tc>
          <w:tcPr>
            <w:tcW w:w="2219" w:type="dxa"/>
            <w:vAlign w:val="top"/>
          </w:tcPr>
          <w:p w14:paraId="7427B055">
            <w:pPr>
              <w:pStyle w:val="12"/>
              <w:spacing w:before="167" w:line="240" w:lineRule="auto"/>
              <w:ind w:left="963"/>
              <w:jc w:val="both"/>
              <w:rPr>
                <w:rFonts w:hint="eastAsia" w:ascii="宋体" w:hAnsi="宋体" w:eastAsia="宋体" w:cs="宋体"/>
                <w:b w:val="0"/>
                <w:bCs w:val="0"/>
                <w:sz w:val="24"/>
                <w:szCs w:val="24"/>
              </w:rPr>
            </w:pPr>
            <w:r>
              <w:rPr>
                <w:rFonts w:hint="eastAsia" w:ascii="宋体" w:hAnsi="宋体" w:eastAsia="宋体" w:cs="宋体"/>
                <w:b w:val="0"/>
                <w:bCs w:val="0"/>
                <w:spacing w:val="-6"/>
                <w:sz w:val="24"/>
                <w:szCs w:val="24"/>
              </w:rPr>
              <w:t>11</w:t>
            </w:r>
          </w:p>
        </w:tc>
        <w:tc>
          <w:tcPr>
            <w:tcW w:w="1166" w:type="dxa"/>
            <w:vAlign w:val="top"/>
          </w:tcPr>
          <w:p w14:paraId="574F7751">
            <w:pPr>
              <w:pStyle w:val="12"/>
              <w:spacing w:before="168" w:line="240" w:lineRule="auto"/>
              <w:ind w:left="755"/>
              <w:jc w:val="both"/>
              <w:rPr>
                <w:rFonts w:hint="eastAsia" w:ascii="宋体" w:hAnsi="宋体" w:eastAsia="宋体" w:cs="宋体"/>
                <w:b w:val="0"/>
                <w:bCs w:val="0"/>
                <w:sz w:val="24"/>
                <w:szCs w:val="24"/>
              </w:rPr>
            </w:pPr>
            <w:r>
              <w:rPr>
                <w:rFonts w:hint="eastAsia" w:ascii="宋体" w:hAnsi="宋体" w:eastAsia="宋体" w:cs="宋体"/>
                <w:b w:val="0"/>
                <w:bCs w:val="0"/>
                <w:spacing w:val="-3"/>
                <w:sz w:val="24"/>
                <w:szCs w:val="24"/>
              </w:rPr>
              <w:t>9</w:t>
            </w:r>
          </w:p>
        </w:tc>
      </w:tr>
      <w:tr w14:paraId="1DD653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5" w:hRule="atLeast"/>
        </w:trPr>
        <w:tc>
          <w:tcPr>
            <w:tcW w:w="1522" w:type="dxa"/>
            <w:vAlign w:val="top"/>
          </w:tcPr>
          <w:p w14:paraId="03B6474F">
            <w:pPr>
              <w:pStyle w:val="12"/>
              <w:spacing w:before="164" w:line="240" w:lineRule="auto"/>
              <w:ind w:left="239"/>
              <w:rPr>
                <w:rFonts w:hint="eastAsia" w:ascii="宋体" w:hAnsi="宋体" w:eastAsia="宋体" w:cs="宋体"/>
                <w:b w:val="0"/>
                <w:bCs w:val="0"/>
                <w:sz w:val="24"/>
                <w:szCs w:val="24"/>
              </w:rPr>
            </w:pPr>
            <w:r>
              <w:rPr>
                <w:rFonts w:hint="eastAsia" w:ascii="宋体" w:hAnsi="宋体" w:eastAsia="宋体" w:cs="宋体"/>
                <w:b w:val="0"/>
                <w:bCs w:val="0"/>
                <w:sz w:val="24"/>
                <w:szCs w:val="24"/>
              </w:rPr>
              <w:t>1176-1550</w:t>
            </w:r>
          </w:p>
        </w:tc>
        <w:tc>
          <w:tcPr>
            <w:tcW w:w="2012" w:type="dxa"/>
            <w:vAlign w:val="top"/>
          </w:tcPr>
          <w:p w14:paraId="4503CFBE">
            <w:pPr>
              <w:pStyle w:val="12"/>
              <w:spacing w:before="165" w:line="240" w:lineRule="auto"/>
              <w:ind w:left="928"/>
              <w:rPr>
                <w:rFonts w:hint="eastAsia" w:ascii="宋体" w:hAnsi="宋体" w:eastAsia="宋体" w:cs="宋体"/>
                <w:b w:val="0"/>
                <w:bCs w:val="0"/>
                <w:sz w:val="24"/>
                <w:szCs w:val="24"/>
              </w:rPr>
            </w:pPr>
            <w:r>
              <w:rPr>
                <w:rFonts w:hint="eastAsia" w:ascii="宋体" w:hAnsi="宋体" w:eastAsia="宋体" w:cs="宋体"/>
                <w:b w:val="0"/>
                <w:bCs w:val="0"/>
                <w:spacing w:val="-3"/>
                <w:sz w:val="24"/>
                <w:szCs w:val="24"/>
              </w:rPr>
              <w:t>2</w:t>
            </w:r>
          </w:p>
        </w:tc>
        <w:tc>
          <w:tcPr>
            <w:tcW w:w="1627" w:type="dxa"/>
            <w:vAlign w:val="top"/>
          </w:tcPr>
          <w:p w14:paraId="4DA74E12">
            <w:pPr>
              <w:pStyle w:val="12"/>
              <w:spacing w:before="165" w:line="240" w:lineRule="auto"/>
              <w:ind w:left="678"/>
              <w:rPr>
                <w:rFonts w:hint="eastAsia" w:ascii="宋体" w:hAnsi="宋体" w:eastAsia="宋体" w:cs="宋体"/>
                <w:b w:val="0"/>
                <w:bCs w:val="0"/>
                <w:sz w:val="24"/>
                <w:szCs w:val="24"/>
              </w:rPr>
            </w:pPr>
            <w:r>
              <w:rPr>
                <w:rFonts w:hint="eastAsia" w:ascii="宋体" w:hAnsi="宋体" w:eastAsia="宋体" w:cs="宋体"/>
                <w:b w:val="0"/>
                <w:bCs w:val="0"/>
                <w:spacing w:val="-6"/>
                <w:sz w:val="24"/>
                <w:szCs w:val="24"/>
              </w:rPr>
              <w:t>12</w:t>
            </w:r>
          </w:p>
        </w:tc>
        <w:tc>
          <w:tcPr>
            <w:tcW w:w="1671" w:type="dxa"/>
            <w:vAlign w:val="top"/>
          </w:tcPr>
          <w:p w14:paraId="42542033">
            <w:pPr>
              <w:pStyle w:val="12"/>
              <w:spacing w:before="165" w:line="240" w:lineRule="auto"/>
              <w:ind w:left="749"/>
              <w:rPr>
                <w:rFonts w:hint="eastAsia" w:ascii="宋体" w:hAnsi="宋体" w:eastAsia="宋体" w:cs="宋体"/>
                <w:b w:val="0"/>
                <w:bCs w:val="0"/>
                <w:sz w:val="24"/>
                <w:szCs w:val="24"/>
              </w:rPr>
            </w:pPr>
            <w:r>
              <w:rPr>
                <w:rFonts w:hint="eastAsia" w:ascii="宋体" w:hAnsi="宋体" w:eastAsia="宋体" w:cs="宋体"/>
                <w:b w:val="0"/>
                <w:bCs w:val="0"/>
                <w:spacing w:val="-6"/>
                <w:sz w:val="24"/>
                <w:szCs w:val="24"/>
              </w:rPr>
              <w:t>14</w:t>
            </w:r>
          </w:p>
        </w:tc>
        <w:tc>
          <w:tcPr>
            <w:tcW w:w="2219" w:type="dxa"/>
            <w:vAlign w:val="top"/>
          </w:tcPr>
          <w:p w14:paraId="455DC50B">
            <w:pPr>
              <w:pStyle w:val="12"/>
              <w:spacing w:before="165" w:line="240" w:lineRule="auto"/>
              <w:ind w:left="963"/>
              <w:jc w:val="both"/>
              <w:rPr>
                <w:rFonts w:hint="eastAsia" w:ascii="宋体" w:hAnsi="宋体" w:eastAsia="宋体" w:cs="宋体"/>
                <w:b w:val="0"/>
                <w:bCs w:val="0"/>
                <w:sz w:val="24"/>
                <w:szCs w:val="24"/>
              </w:rPr>
            </w:pPr>
            <w:r>
              <w:rPr>
                <w:rFonts w:hint="eastAsia" w:ascii="宋体" w:hAnsi="宋体" w:eastAsia="宋体" w:cs="宋体"/>
                <w:b w:val="0"/>
                <w:bCs w:val="0"/>
                <w:spacing w:val="-6"/>
                <w:sz w:val="24"/>
                <w:szCs w:val="24"/>
              </w:rPr>
              <w:t>12</w:t>
            </w:r>
          </w:p>
        </w:tc>
        <w:tc>
          <w:tcPr>
            <w:tcW w:w="1166" w:type="dxa"/>
            <w:vAlign w:val="top"/>
          </w:tcPr>
          <w:p w14:paraId="7CA3441D">
            <w:pPr>
              <w:pStyle w:val="12"/>
              <w:spacing w:before="164" w:line="240" w:lineRule="auto"/>
              <w:ind w:left="717"/>
              <w:jc w:val="both"/>
              <w:rPr>
                <w:rFonts w:hint="eastAsia" w:ascii="宋体" w:hAnsi="宋体" w:eastAsia="宋体" w:cs="宋体"/>
                <w:b w:val="0"/>
                <w:bCs w:val="0"/>
                <w:sz w:val="24"/>
                <w:szCs w:val="24"/>
              </w:rPr>
            </w:pPr>
            <w:r>
              <w:rPr>
                <w:rFonts w:hint="eastAsia" w:ascii="宋体" w:hAnsi="宋体" w:eastAsia="宋体" w:cs="宋体"/>
                <w:b w:val="0"/>
                <w:bCs w:val="0"/>
                <w:spacing w:val="-6"/>
                <w:sz w:val="24"/>
                <w:szCs w:val="24"/>
              </w:rPr>
              <w:t>10</w:t>
            </w:r>
          </w:p>
        </w:tc>
      </w:tr>
      <w:tr w14:paraId="7620B7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2" w:hRule="atLeast"/>
        </w:trPr>
        <w:tc>
          <w:tcPr>
            <w:tcW w:w="1522" w:type="dxa"/>
            <w:vAlign w:val="top"/>
          </w:tcPr>
          <w:p w14:paraId="4A58406C">
            <w:pPr>
              <w:pStyle w:val="12"/>
              <w:spacing w:before="169" w:line="240" w:lineRule="auto"/>
              <w:ind w:left="239"/>
              <w:rPr>
                <w:rFonts w:hint="eastAsia" w:ascii="宋体" w:hAnsi="宋体" w:eastAsia="宋体" w:cs="宋体"/>
                <w:b w:val="0"/>
                <w:bCs w:val="0"/>
                <w:sz w:val="24"/>
                <w:szCs w:val="24"/>
              </w:rPr>
            </w:pPr>
            <w:r>
              <w:rPr>
                <w:rFonts w:hint="eastAsia" w:ascii="宋体" w:hAnsi="宋体" w:eastAsia="宋体" w:cs="宋体"/>
                <w:b w:val="0"/>
                <w:bCs w:val="0"/>
                <w:sz w:val="24"/>
                <w:szCs w:val="24"/>
              </w:rPr>
              <w:t>1551-2025</w:t>
            </w:r>
          </w:p>
        </w:tc>
        <w:tc>
          <w:tcPr>
            <w:tcW w:w="2012" w:type="dxa"/>
            <w:vAlign w:val="top"/>
          </w:tcPr>
          <w:p w14:paraId="78C6A347">
            <w:pPr>
              <w:pStyle w:val="12"/>
              <w:spacing w:before="170" w:line="240" w:lineRule="auto"/>
              <w:ind w:left="928"/>
              <w:rPr>
                <w:rFonts w:hint="eastAsia" w:ascii="宋体" w:hAnsi="宋体" w:eastAsia="宋体" w:cs="宋体"/>
                <w:b w:val="0"/>
                <w:bCs w:val="0"/>
                <w:sz w:val="24"/>
                <w:szCs w:val="24"/>
              </w:rPr>
            </w:pPr>
            <w:r>
              <w:rPr>
                <w:rFonts w:hint="eastAsia" w:ascii="宋体" w:hAnsi="宋体" w:eastAsia="宋体" w:cs="宋体"/>
                <w:b w:val="0"/>
                <w:bCs w:val="0"/>
                <w:spacing w:val="-3"/>
                <w:sz w:val="24"/>
                <w:szCs w:val="24"/>
              </w:rPr>
              <w:t>2</w:t>
            </w:r>
          </w:p>
        </w:tc>
        <w:tc>
          <w:tcPr>
            <w:tcW w:w="1627" w:type="dxa"/>
            <w:vAlign w:val="top"/>
          </w:tcPr>
          <w:p w14:paraId="2C9E3C28">
            <w:pPr>
              <w:pStyle w:val="12"/>
              <w:spacing w:before="169" w:line="240" w:lineRule="auto"/>
              <w:ind w:left="678"/>
              <w:rPr>
                <w:rFonts w:hint="eastAsia" w:ascii="宋体" w:hAnsi="宋体" w:eastAsia="宋体" w:cs="宋体"/>
                <w:b w:val="0"/>
                <w:bCs w:val="0"/>
                <w:sz w:val="24"/>
                <w:szCs w:val="24"/>
              </w:rPr>
            </w:pPr>
            <w:r>
              <w:rPr>
                <w:rFonts w:hint="eastAsia" w:ascii="宋体" w:hAnsi="宋体" w:eastAsia="宋体" w:cs="宋体"/>
                <w:b w:val="0"/>
                <w:bCs w:val="0"/>
                <w:spacing w:val="-6"/>
                <w:sz w:val="24"/>
                <w:szCs w:val="24"/>
              </w:rPr>
              <w:t>13</w:t>
            </w:r>
          </w:p>
        </w:tc>
        <w:tc>
          <w:tcPr>
            <w:tcW w:w="1671" w:type="dxa"/>
            <w:vAlign w:val="top"/>
          </w:tcPr>
          <w:p w14:paraId="28291766">
            <w:pPr>
              <w:pStyle w:val="12"/>
              <w:spacing w:before="169" w:line="240" w:lineRule="auto"/>
              <w:ind w:left="749"/>
              <w:rPr>
                <w:rFonts w:hint="eastAsia" w:ascii="宋体" w:hAnsi="宋体" w:eastAsia="宋体" w:cs="宋体"/>
                <w:b w:val="0"/>
                <w:bCs w:val="0"/>
                <w:sz w:val="24"/>
                <w:szCs w:val="24"/>
              </w:rPr>
            </w:pPr>
            <w:r>
              <w:rPr>
                <w:rFonts w:hint="eastAsia" w:ascii="宋体" w:hAnsi="宋体" w:eastAsia="宋体" w:cs="宋体"/>
                <w:b w:val="0"/>
                <w:bCs w:val="0"/>
                <w:spacing w:val="-6"/>
                <w:sz w:val="24"/>
                <w:szCs w:val="24"/>
              </w:rPr>
              <w:t>15</w:t>
            </w:r>
          </w:p>
        </w:tc>
        <w:tc>
          <w:tcPr>
            <w:tcW w:w="2219" w:type="dxa"/>
            <w:vAlign w:val="top"/>
          </w:tcPr>
          <w:p w14:paraId="59066F7D">
            <w:pPr>
              <w:pStyle w:val="12"/>
              <w:spacing w:before="169" w:line="240" w:lineRule="auto"/>
              <w:ind w:left="963"/>
              <w:jc w:val="both"/>
              <w:rPr>
                <w:rFonts w:hint="eastAsia" w:ascii="宋体" w:hAnsi="宋体" w:eastAsia="宋体" w:cs="宋体"/>
                <w:b w:val="0"/>
                <w:bCs w:val="0"/>
                <w:sz w:val="24"/>
                <w:szCs w:val="24"/>
              </w:rPr>
            </w:pPr>
            <w:r>
              <w:rPr>
                <w:rFonts w:hint="eastAsia" w:ascii="宋体" w:hAnsi="宋体" w:eastAsia="宋体" w:cs="宋体"/>
                <w:b w:val="0"/>
                <w:bCs w:val="0"/>
                <w:spacing w:val="-6"/>
                <w:sz w:val="24"/>
                <w:szCs w:val="24"/>
              </w:rPr>
              <w:t>13</w:t>
            </w:r>
          </w:p>
        </w:tc>
        <w:tc>
          <w:tcPr>
            <w:tcW w:w="1166" w:type="dxa"/>
            <w:vAlign w:val="top"/>
          </w:tcPr>
          <w:p w14:paraId="4844870B">
            <w:pPr>
              <w:pStyle w:val="12"/>
              <w:spacing w:before="170" w:line="240" w:lineRule="auto"/>
              <w:ind w:left="717"/>
              <w:jc w:val="both"/>
              <w:rPr>
                <w:rFonts w:hint="eastAsia" w:ascii="宋体" w:hAnsi="宋体" w:eastAsia="宋体" w:cs="宋体"/>
                <w:b w:val="0"/>
                <w:bCs w:val="0"/>
                <w:sz w:val="24"/>
                <w:szCs w:val="24"/>
              </w:rPr>
            </w:pPr>
            <w:r>
              <w:rPr>
                <w:rFonts w:hint="eastAsia" w:ascii="宋体" w:hAnsi="宋体" w:eastAsia="宋体" w:cs="宋体"/>
                <w:b w:val="0"/>
                <w:bCs w:val="0"/>
                <w:spacing w:val="-6"/>
                <w:sz w:val="24"/>
                <w:szCs w:val="24"/>
              </w:rPr>
              <w:t>11</w:t>
            </w:r>
          </w:p>
        </w:tc>
      </w:tr>
      <w:tr w14:paraId="10D34A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9" w:hRule="atLeast"/>
        </w:trPr>
        <w:tc>
          <w:tcPr>
            <w:tcW w:w="1522" w:type="dxa"/>
            <w:vAlign w:val="top"/>
          </w:tcPr>
          <w:p w14:paraId="03973B21">
            <w:pPr>
              <w:pStyle w:val="12"/>
              <w:spacing w:before="166" w:line="240" w:lineRule="auto"/>
              <w:ind w:left="226"/>
              <w:rPr>
                <w:rFonts w:hint="eastAsia" w:ascii="宋体" w:hAnsi="宋体" w:eastAsia="宋体" w:cs="宋体"/>
                <w:b w:val="0"/>
                <w:bCs w:val="0"/>
                <w:sz w:val="24"/>
                <w:szCs w:val="24"/>
              </w:rPr>
            </w:pPr>
            <w:r>
              <w:rPr>
                <w:rFonts w:hint="eastAsia" w:ascii="宋体" w:hAnsi="宋体" w:eastAsia="宋体" w:cs="宋体"/>
                <w:b w:val="0"/>
                <w:bCs w:val="0"/>
                <w:spacing w:val="1"/>
                <w:sz w:val="24"/>
                <w:szCs w:val="24"/>
              </w:rPr>
              <w:t>2026-2675</w:t>
            </w:r>
          </w:p>
        </w:tc>
        <w:tc>
          <w:tcPr>
            <w:tcW w:w="2012" w:type="dxa"/>
            <w:vAlign w:val="top"/>
          </w:tcPr>
          <w:p w14:paraId="70E856D9">
            <w:pPr>
              <w:pStyle w:val="12"/>
              <w:spacing w:before="166" w:line="240" w:lineRule="auto"/>
              <w:ind w:left="928"/>
              <w:rPr>
                <w:rFonts w:hint="eastAsia" w:ascii="宋体" w:hAnsi="宋体" w:eastAsia="宋体" w:cs="宋体"/>
                <w:b w:val="0"/>
                <w:bCs w:val="0"/>
                <w:sz w:val="24"/>
                <w:szCs w:val="24"/>
              </w:rPr>
            </w:pPr>
            <w:r>
              <w:rPr>
                <w:rFonts w:hint="eastAsia" w:ascii="宋体" w:hAnsi="宋体" w:eastAsia="宋体" w:cs="宋体"/>
                <w:b w:val="0"/>
                <w:bCs w:val="0"/>
                <w:spacing w:val="-3"/>
                <w:sz w:val="24"/>
                <w:szCs w:val="24"/>
              </w:rPr>
              <w:t>2</w:t>
            </w:r>
          </w:p>
        </w:tc>
        <w:tc>
          <w:tcPr>
            <w:tcW w:w="1627" w:type="dxa"/>
            <w:vAlign w:val="top"/>
          </w:tcPr>
          <w:p w14:paraId="5B3C1662">
            <w:pPr>
              <w:pStyle w:val="12"/>
              <w:spacing w:before="166" w:line="240" w:lineRule="auto"/>
              <w:ind w:left="678"/>
              <w:rPr>
                <w:rFonts w:hint="eastAsia" w:ascii="宋体" w:hAnsi="宋体" w:eastAsia="宋体" w:cs="宋体"/>
                <w:b w:val="0"/>
                <w:bCs w:val="0"/>
                <w:sz w:val="24"/>
                <w:szCs w:val="24"/>
              </w:rPr>
            </w:pPr>
            <w:r>
              <w:rPr>
                <w:rFonts w:hint="eastAsia" w:ascii="宋体" w:hAnsi="宋体" w:eastAsia="宋体" w:cs="宋体"/>
                <w:b w:val="0"/>
                <w:bCs w:val="0"/>
                <w:spacing w:val="-6"/>
                <w:sz w:val="24"/>
                <w:szCs w:val="24"/>
              </w:rPr>
              <w:t>14</w:t>
            </w:r>
          </w:p>
        </w:tc>
        <w:tc>
          <w:tcPr>
            <w:tcW w:w="1671" w:type="dxa"/>
            <w:vAlign w:val="top"/>
          </w:tcPr>
          <w:p w14:paraId="399E1994">
            <w:pPr>
              <w:pStyle w:val="12"/>
              <w:spacing w:before="165" w:line="240" w:lineRule="auto"/>
              <w:ind w:left="749"/>
              <w:rPr>
                <w:rFonts w:hint="eastAsia" w:ascii="宋体" w:hAnsi="宋体" w:eastAsia="宋体" w:cs="宋体"/>
                <w:b w:val="0"/>
                <w:bCs w:val="0"/>
                <w:sz w:val="24"/>
                <w:szCs w:val="24"/>
              </w:rPr>
            </w:pPr>
            <w:r>
              <w:rPr>
                <w:rFonts w:hint="eastAsia" w:ascii="宋体" w:hAnsi="宋体" w:eastAsia="宋体" w:cs="宋体"/>
                <w:b w:val="0"/>
                <w:bCs w:val="0"/>
                <w:spacing w:val="-6"/>
                <w:sz w:val="24"/>
                <w:szCs w:val="24"/>
              </w:rPr>
              <w:t>16</w:t>
            </w:r>
          </w:p>
        </w:tc>
        <w:tc>
          <w:tcPr>
            <w:tcW w:w="2219" w:type="dxa"/>
            <w:vAlign w:val="top"/>
          </w:tcPr>
          <w:p w14:paraId="20425DF6">
            <w:pPr>
              <w:pStyle w:val="12"/>
              <w:spacing w:before="166" w:line="240" w:lineRule="auto"/>
              <w:ind w:left="963"/>
              <w:jc w:val="both"/>
              <w:rPr>
                <w:rFonts w:hint="eastAsia" w:ascii="宋体" w:hAnsi="宋体" w:eastAsia="宋体" w:cs="宋体"/>
                <w:b w:val="0"/>
                <w:bCs w:val="0"/>
                <w:sz w:val="24"/>
                <w:szCs w:val="24"/>
              </w:rPr>
            </w:pPr>
            <w:r>
              <w:rPr>
                <w:rFonts w:hint="eastAsia" w:ascii="宋体" w:hAnsi="宋体" w:eastAsia="宋体" w:cs="宋体"/>
                <w:b w:val="0"/>
                <w:bCs w:val="0"/>
                <w:spacing w:val="-6"/>
                <w:sz w:val="24"/>
                <w:szCs w:val="24"/>
              </w:rPr>
              <w:t>14</w:t>
            </w:r>
          </w:p>
        </w:tc>
        <w:tc>
          <w:tcPr>
            <w:tcW w:w="1166" w:type="dxa"/>
            <w:vAlign w:val="top"/>
          </w:tcPr>
          <w:p w14:paraId="4BE28769">
            <w:pPr>
              <w:pStyle w:val="12"/>
              <w:spacing w:before="166" w:line="240" w:lineRule="auto"/>
              <w:ind w:left="717"/>
              <w:jc w:val="both"/>
              <w:rPr>
                <w:rFonts w:hint="eastAsia" w:ascii="宋体" w:hAnsi="宋体" w:eastAsia="宋体" w:cs="宋体"/>
                <w:b w:val="0"/>
                <w:bCs w:val="0"/>
                <w:sz w:val="24"/>
                <w:szCs w:val="24"/>
              </w:rPr>
            </w:pPr>
            <w:r>
              <w:rPr>
                <w:rFonts w:hint="eastAsia" w:ascii="宋体" w:hAnsi="宋体" w:eastAsia="宋体" w:cs="宋体"/>
                <w:b w:val="0"/>
                <w:bCs w:val="0"/>
                <w:spacing w:val="-6"/>
                <w:sz w:val="24"/>
                <w:szCs w:val="24"/>
              </w:rPr>
              <w:t>11</w:t>
            </w:r>
          </w:p>
        </w:tc>
      </w:tr>
      <w:tr w14:paraId="2B4D23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5" w:hRule="atLeast"/>
        </w:trPr>
        <w:tc>
          <w:tcPr>
            <w:tcW w:w="1522" w:type="dxa"/>
            <w:vAlign w:val="top"/>
          </w:tcPr>
          <w:p w14:paraId="6B5FE5D9">
            <w:pPr>
              <w:pStyle w:val="12"/>
              <w:spacing w:before="169" w:line="240" w:lineRule="auto"/>
              <w:ind w:left="226"/>
              <w:rPr>
                <w:rFonts w:hint="eastAsia" w:ascii="宋体" w:hAnsi="宋体" w:eastAsia="宋体" w:cs="宋体"/>
                <w:b w:val="0"/>
                <w:bCs w:val="0"/>
                <w:sz w:val="24"/>
                <w:szCs w:val="24"/>
              </w:rPr>
            </w:pPr>
            <w:r>
              <w:rPr>
                <w:rFonts w:hint="eastAsia" w:ascii="宋体" w:hAnsi="宋体" w:eastAsia="宋体" w:cs="宋体"/>
                <w:b w:val="0"/>
                <w:bCs w:val="0"/>
                <w:spacing w:val="1"/>
                <w:sz w:val="24"/>
                <w:szCs w:val="24"/>
              </w:rPr>
              <w:t>2676-3450</w:t>
            </w:r>
          </w:p>
        </w:tc>
        <w:tc>
          <w:tcPr>
            <w:tcW w:w="2012" w:type="dxa"/>
            <w:vAlign w:val="top"/>
          </w:tcPr>
          <w:p w14:paraId="1D6CD9E2">
            <w:pPr>
              <w:pStyle w:val="12"/>
              <w:spacing w:before="169" w:line="240" w:lineRule="auto"/>
              <w:ind w:left="928"/>
              <w:rPr>
                <w:rFonts w:hint="eastAsia" w:ascii="宋体" w:hAnsi="宋体" w:eastAsia="宋体" w:cs="宋体"/>
                <w:b w:val="0"/>
                <w:bCs w:val="0"/>
                <w:sz w:val="24"/>
                <w:szCs w:val="24"/>
              </w:rPr>
            </w:pPr>
            <w:r>
              <w:rPr>
                <w:rFonts w:hint="eastAsia" w:ascii="宋体" w:hAnsi="宋体" w:eastAsia="宋体" w:cs="宋体"/>
                <w:b w:val="0"/>
                <w:bCs w:val="0"/>
                <w:spacing w:val="-3"/>
                <w:sz w:val="24"/>
                <w:szCs w:val="24"/>
              </w:rPr>
              <w:t>2</w:t>
            </w:r>
          </w:p>
        </w:tc>
        <w:tc>
          <w:tcPr>
            <w:tcW w:w="1627" w:type="dxa"/>
            <w:vAlign w:val="top"/>
          </w:tcPr>
          <w:p w14:paraId="7D8FA6A9">
            <w:pPr>
              <w:pStyle w:val="12"/>
              <w:spacing w:before="168" w:line="240" w:lineRule="auto"/>
              <w:ind w:left="678"/>
              <w:rPr>
                <w:rFonts w:hint="eastAsia" w:ascii="宋体" w:hAnsi="宋体" w:eastAsia="宋体" w:cs="宋体"/>
                <w:b w:val="0"/>
                <w:bCs w:val="0"/>
                <w:sz w:val="24"/>
                <w:szCs w:val="24"/>
              </w:rPr>
            </w:pPr>
            <w:r>
              <w:rPr>
                <w:rFonts w:hint="eastAsia" w:ascii="宋体" w:hAnsi="宋体" w:eastAsia="宋体" w:cs="宋体"/>
                <w:b w:val="0"/>
                <w:bCs w:val="0"/>
                <w:spacing w:val="-6"/>
                <w:sz w:val="24"/>
                <w:szCs w:val="24"/>
              </w:rPr>
              <w:t>15</w:t>
            </w:r>
          </w:p>
        </w:tc>
        <w:tc>
          <w:tcPr>
            <w:tcW w:w="1671" w:type="dxa"/>
            <w:vAlign w:val="top"/>
          </w:tcPr>
          <w:p w14:paraId="2EB78ED2">
            <w:pPr>
              <w:pStyle w:val="12"/>
              <w:spacing w:before="168" w:line="240" w:lineRule="auto"/>
              <w:ind w:left="749"/>
              <w:rPr>
                <w:rFonts w:hint="eastAsia" w:ascii="宋体" w:hAnsi="宋体" w:eastAsia="宋体" w:cs="宋体"/>
                <w:b w:val="0"/>
                <w:bCs w:val="0"/>
                <w:sz w:val="24"/>
                <w:szCs w:val="24"/>
              </w:rPr>
            </w:pPr>
            <w:r>
              <w:rPr>
                <w:rFonts w:hint="eastAsia" w:ascii="宋体" w:hAnsi="宋体" w:eastAsia="宋体" w:cs="宋体"/>
                <w:b w:val="0"/>
                <w:bCs w:val="0"/>
                <w:spacing w:val="-6"/>
                <w:sz w:val="24"/>
                <w:szCs w:val="24"/>
              </w:rPr>
              <w:t>17</w:t>
            </w:r>
          </w:p>
        </w:tc>
        <w:tc>
          <w:tcPr>
            <w:tcW w:w="2219" w:type="dxa"/>
            <w:vAlign w:val="top"/>
          </w:tcPr>
          <w:p w14:paraId="2B0D97C6">
            <w:pPr>
              <w:pStyle w:val="12"/>
              <w:spacing w:before="168" w:line="240" w:lineRule="auto"/>
              <w:ind w:left="963"/>
              <w:jc w:val="both"/>
              <w:rPr>
                <w:rFonts w:hint="eastAsia" w:ascii="宋体" w:hAnsi="宋体" w:eastAsia="宋体" w:cs="宋体"/>
                <w:b w:val="0"/>
                <w:bCs w:val="0"/>
                <w:sz w:val="24"/>
                <w:szCs w:val="24"/>
              </w:rPr>
            </w:pPr>
            <w:r>
              <w:rPr>
                <w:rFonts w:hint="eastAsia" w:ascii="宋体" w:hAnsi="宋体" w:eastAsia="宋体" w:cs="宋体"/>
                <w:b w:val="0"/>
                <w:bCs w:val="0"/>
                <w:spacing w:val="-6"/>
                <w:sz w:val="24"/>
                <w:szCs w:val="24"/>
              </w:rPr>
              <w:t>15</w:t>
            </w:r>
          </w:p>
        </w:tc>
        <w:tc>
          <w:tcPr>
            <w:tcW w:w="1166" w:type="dxa"/>
            <w:vAlign w:val="top"/>
          </w:tcPr>
          <w:p w14:paraId="189BB0DE">
            <w:pPr>
              <w:pStyle w:val="12"/>
              <w:spacing w:before="169" w:line="240" w:lineRule="auto"/>
              <w:ind w:left="717"/>
              <w:jc w:val="both"/>
              <w:rPr>
                <w:rFonts w:hint="eastAsia" w:ascii="宋体" w:hAnsi="宋体" w:eastAsia="宋体" w:cs="宋体"/>
                <w:b w:val="0"/>
                <w:bCs w:val="0"/>
                <w:sz w:val="24"/>
                <w:szCs w:val="24"/>
              </w:rPr>
            </w:pPr>
            <w:r>
              <w:rPr>
                <w:rFonts w:hint="eastAsia" w:ascii="宋体" w:hAnsi="宋体" w:eastAsia="宋体" w:cs="宋体"/>
                <w:b w:val="0"/>
                <w:bCs w:val="0"/>
                <w:spacing w:val="-6"/>
                <w:sz w:val="24"/>
                <w:szCs w:val="24"/>
              </w:rPr>
              <w:t>12</w:t>
            </w:r>
          </w:p>
        </w:tc>
      </w:tr>
      <w:tr w14:paraId="56C1C0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6" w:hRule="atLeast"/>
        </w:trPr>
        <w:tc>
          <w:tcPr>
            <w:tcW w:w="1522" w:type="dxa"/>
            <w:vAlign w:val="top"/>
          </w:tcPr>
          <w:p w14:paraId="31CF8557">
            <w:pPr>
              <w:pStyle w:val="12"/>
              <w:spacing w:before="168" w:line="240" w:lineRule="auto"/>
              <w:ind w:left="228"/>
              <w:rPr>
                <w:rFonts w:hint="eastAsia" w:ascii="宋体" w:hAnsi="宋体" w:eastAsia="宋体" w:cs="宋体"/>
                <w:b w:val="0"/>
                <w:bCs w:val="0"/>
                <w:sz w:val="24"/>
                <w:szCs w:val="24"/>
              </w:rPr>
            </w:pPr>
            <w:r>
              <w:rPr>
                <w:rFonts w:hint="eastAsia" w:ascii="宋体" w:hAnsi="宋体" w:eastAsia="宋体" w:cs="宋体"/>
                <w:b w:val="0"/>
                <w:bCs w:val="0"/>
                <w:spacing w:val="1"/>
                <w:sz w:val="24"/>
                <w:szCs w:val="24"/>
              </w:rPr>
              <w:t>3451-4350</w:t>
            </w:r>
          </w:p>
        </w:tc>
        <w:tc>
          <w:tcPr>
            <w:tcW w:w="2012" w:type="dxa"/>
            <w:vAlign w:val="top"/>
          </w:tcPr>
          <w:p w14:paraId="7192B72E">
            <w:pPr>
              <w:pStyle w:val="12"/>
              <w:spacing w:before="169" w:line="240" w:lineRule="auto"/>
              <w:ind w:left="928"/>
              <w:rPr>
                <w:rFonts w:hint="eastAsia" w:ascii="宋体" w:hAnsi="宋体" w:eastAsia="宋体" w:cs="宋体"/>
                <w:b w:val="0"/>
                <w:bCs w:val="0"/>
                <w:sz w:val="24"/>
                <w:szCs w:val="24"/>
              </w:rPr>
            </w:pPr>
            <w:r>
              <w:rPr>
                <w:rFonts w:hint="eastAsia" w:ascii="宋体" w:hAnsi="宋体" w:eastAsia="宋体" w:cs="宋体"/>
                <w:b w:val="0"/>
                <w:bCs w:val="0"/>
                <w:spacing w:val="-3"/>
                <w:sz w:val="24"/>
                <w:szCs w:val="24"/>
              </w:rPr>
              <w:t>2</w:t>
            </w:r>
          </w:p>
        </w:tc>
        <w:tc>
          <w:tcPr>
            <w:tcW w:w="1627" w:type="dxa"/>
            <w:vAlign w:val="top"/>
          </w:tcPr>
          <w:p w14:paraId="16D3E185">
            <w:pPr>
              <w:pStyle w:val="12"/>
              <w:spacing w:before="168" w:line="240" w:lineRule="auto"/>
              <w:ind w:left="678"/>
              <w:rPr>
                <w:rFonts w:hint="eastAsia" w:ascii="宋体" w:hAnsi="宋体" w:eastAsia="宋体" w:cs="宋体"/>
                <w:b w:val="0"/>
                <w:bCs w:val="0"/>
                <w:sz w:val="24"/>
                <w:szCs w:val="24"/>
              </w:rPr>
            </w:pPr>
            <w:r>
              <w:rPr>
                <w:rFonts w:hint="eastAsia" w:ascii="宋体" w:hAnsi="宋体" w:eastAsia="宋体" w:cs="宋体"/>
                <w:b w:val="0"/>
                <w:bCs w:val="0"/>
                <w:spacing w:val="-6"/>
                <w:sz w:val="24"/>
                <w:szCs w:val="24"/>
              </w:rPr>
              <w:t>16</w:t>
            </w:r>
          </w:p>
        </w:tc>
        <w:tc>
          <w:tcPr>
            <w:tcW w:w="1671" w:type="dxa"/>
            <w:vAlign w:val="top"/>
          </w:tcPr>
          <w:p w14:paraId="7B329EFA">
            <w:pPr>
              <w:pStyle w:val="12"/>
              <w:spacing w:before="168" w:line="240" w:lineRule="auto"/>
              <w:ind w:left="749"/>
              <w:rPr>
                <w:rFonts w:hint="eastAsia" w:ascii="宋体" w:hAnsi="宋体" w:eastAsia="宋体" w:cs="宋体"/>
                <w:b w:val="0"/>
                <w:bCs w:val="0"/>
                <w:sz w:val="24"/>
                <w:szCs w:val="24"/>
              </w:rPr>
            </w:pPr>
            <w:r>
              <w:rPr>
                <w:rFonts w:hint="eastAsia" w:ascii="宋体" w:hAnsi="宋体" w:eastAsia="宋体" w:cs="宋体"/>
                <w:b w:val="0"/>
                <w:bCs w:val="0"/>
                <w:spacing w:val="-6"/>
                <w:sz w:val="24"/>
                <w:szCs w:val="24"/>
              </w:rPr>
              <w:t>18</w:t>
            </w:r>
          </w:p>
        </w:tc>
        <w:tc>
          <w:tcPr>
            <w:tcW w:w="2219" w:type="dxa"/>
            <w:vAlign w:val="top"/>
          </w:tcPr>
          <w:p w14:paraId="1CA83E55">
            <w:pPr>
              <w:pStyle w:val="12"/>
              <w:spacing w:before="168" w:line="240" w:lineRule="auto"/>
              <w:ind w:left="963"/>
              <w:jc w:val="both"/>
              <w:rPr>
                <w:rFonts w:hint="eastAsia" w:ascii="宋体" w:hAnsi="宋体" w:eastAsia="宋体" w:cs="宋体"/>
                <w:b w:val="0"/>
                <w:bCs w:val="0"/>
                <w:sz w:val="24"/>
                <w:szCs w:val="24"/>
              </w:rPr>
            </w:pPr>
            <w:r>
              <w:rPr>
                <w:rFonts w:hint="eastAsia" w:ascii="宋体" w:hAnsi="宋体" w:eastAsia="宋体" w:cs="宋体"/>
                <w:b w:val="0"/>
                <w:bCs w:val="0"/>
                <w:spacing w:val="-6"/>
                <w:sz w:val="24"/>
                <w:szCs w:val="24"/>
              </w:rPr>
              <w:t>16</w:t>
            </w:r>
          </w:p>
        </w:tc>
        <w:tc>
          <w:tcPr>
            <w:tcW w:w="1166" w:type="dxa"/>
            <w:vAlign w:val="top"/>
          </w:tcPr>
          <w:p w14:paraId="6A0EBD84">
            <w:pPr>
              <w:pStyle w:val="12"/>
              <w:spacing w:before="168" w:line="240" w:lineRule="auto"/>
              <w:ind w:left="717"/>
              <w:jc w:val="both"/>
              <w:rPr>
                <w:rFonts w:hint="eastAsia" w:ascii="宋体" w:hAnsi="宋体" w:eastAsia="宋体" w:cs="宋体"/>
                <w:b w:val="0"/>
                <w:bCs w:val="0"/>
                <w:sz w:val="24"/>
                <w:szCs w:val="24"/>
              </w:rPr>
            </w:pPr>
            <w:r>
              <w:rPr>
                <w:rFonts w:hint="eastAsia" w:ascii="宋体" w:hAnsi="宋体" w:eastAsia="宋体" w:cs="宋体"/>
                <w:b w:val="0"/>
                <w:bCs w:val="0"/>
                <w:spacing w:val="-6"/>
                <w:sz w:val="24"/>
                <w:szCs w:val="24"/>
              </w:rPr>
              <w:t>13</w:t>
            </w:r>
          </w:p>
        </w:tc>
      </w:tr>
      <w:tr w14:paraId="09E4A3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1522" w:type="dxa"/>
            <w:vAlign w:val="top"/>
          </w:tcPr>
          <w:p w14:paraId="1FA8CDC6">
            <w:pPr>
              <w:pStyle w:val="12"/>
              <w:spacing w:before="168" w:line="240" w:lineRule="auto"/>
              <w:ind w:left="223"/>
              <w:rPr>
                <w:rFonts w:hint="eastAsia" w:ascii="宋体" w:hAnsi="宋体" w:eastAsia="宋体" w:cs="宋体"/>
                <w:b w:val="0"/>
                <w:bCs w:val="0"/>
                <w:sz w:val="24"/>
                <w:szCs w:val="24"/>
              </w:rPr>
            </w:pPr>
            <w:r>
              <w:rPr>
                <w:rFonts w:hint="eastAsia" w:ascii="宋体" w:hAnsi="宋体" w:eastAsia="宋体" w:cs="宋体"/>
                <w:b w:val="0"/>
                <w:bCs w:val="0"/>
                <w:spacing w:val="2"/>
                <w:sz w:val="24"/>
                <w:szCs w:val="24"/>
              </w:rPr>
              <w:t>4351-5450</w:t>
            </w:r>
          </w:p>
        </w:tc>
        <w:tc>
          <w:tcPr>
            <w:tcW w:w="2012" w:type="dxa"/>
            <w:vAlign w:val="top"/>
          </w:tcPr>
          <w:p w14:paraId="68049EB5">
            <w:pPr>
              <w:pStyle w:val="12"/>
              <w:spacing w:before="169" w:line="240" w:lineRule="auto"/>
              <w:ind w:left="928"/>
              <w:rPr>
                <w:rFonts w:hint="eastAsia" w:ascii="宋体" w:hAnsi="宋体" w:eastAsia="宋体" w:cs="宋体"/>
                <w:b w:val="0"/>
                <w:bCs w:val="0"/>
                <w:sz w:val="24"/>
                <w:szCs w:val="24"/>
              </w:rPr>
            </w:pPr>
            <w:r>
              <w:rPr>
                <w:rFonts w:hint="eastAsia" w:ascii="宋体" w:hAnsi="宋体" w:eastAsia="宋体" w:cs="宋体"/>
                <w:b w:val="0"/>
                <w:bCs w:val="0"/>
                <w:spacing w:val="-3"/>
                <w:sz w:val="24"/>
                <w:szCs w:val="24"/>
              </w:rPr>
              <w:t>2</w:t>
            </w:r>
          </w:p>
        </w:tc>
        <w:tc>
          <w:tcPr>
            <w:tcW w:w="1627" w:type="dxa"/>
            <w:vAlign w:val="top"/>
          </w:tcPr>
          <w:p w14:paraId="14C6FB5C">
            <w:pPr>
              <w:pStyle w:val="12"/>
              <w:spacing w:before="168" w:line="240" w:lineRule="auto"/>
              <w:ind w:left="678"/>
              <w:rPr>
                <w:rFonts w:hint="eastAsia" w:ascii="宋体" w:hAnsi="宋体" w:eastAsia="宋体" w:cs="宋体"/>
                <w:b w:val="0"/>
                <w:bCs w:val="0"/>
                <w:sz w:val="24"/>
                <w:szCs w:val="24"/>
              </w:rPr>
            </w:pPr>
            <w:r>
              <w:rPr>
                <w:rFonts w:hint="eastAsia" w:ascii="宋体" w:hAnsi="宋体" w:eastAsia="宋体" w:cs="宋体"/>
                <w:b w:val="0"/>
                <w:bCs w:val="0"/>
                <w:spacing w:val="-6"/>
                <w:sz w:val="24"/>
                <w:szCs w:val="24"/>
              </w:rPr>
              <w:t>17</w:t>
            </w:r>
          </w:p>
        </w:tc>
        <w:tc>
          <w:tcPr>
            <w:tcW w:w="1671" w:type="dxa"/>
            <w:vAlign w:val="top"/>
          </w:tcPr>
          <w:p w14:paraId="3529AE6F">
            <w:pPr>
              <w:pStyle w:val="12"/>
              <w:spacing w:before="168" w:line="240" w:lineRule="auto"/>
              <w:ind w:left="749"/>
              <w:rPr>
                <w:rFonts w:hint="eastAsia" w:ascii="宋体" w:hAnsi="宋体" w:eastAsia="宋体" w:cs="宋体"/>
                <w:b w:val="0"/>
                <w:bCs w:val="0"/>
                <w:sz w:val="24"/>
                <w:szCs w:val="24"/>
              </w:rPr>
            </w:pPr>
            <w:r>
              <w:rPr>
                <w:rFonts w:hint="eastAsia" w:ascii="宋体" w:hAnsi="宋体" w:eastAsia="宋体" w:cs="宋体"/>
                <w:b w:val="0"/>
                <w:bCs w:val="0"/>
                <w:spacing w:val="-6"/>
                <w:sz w:val="24"/>
                <w:szCs w:val="24"/>
              </w:rPr>
              <w:t>19</w:t>
            </w:r>
          </w:p>
        </w:tc>
        <w:tc>
          <w:tcPr>
            <w:tcW w:w="2219" w:type="dxa"/>
            <w:vAlign w:val="top"/>
          </w:tcPr>
          <w:p w14:paraId="14D8C4F8">
            <w:pPr>
              <w:pStyle w:val="12"/>
              <w:spacing w:before="168" w:line="240" w:lineRule="auto"/>
              <w:ind w:left="963"/>
              <w:jc w:val="both"/>
              <w:rPr>
                <w:rFonts w:hint="eastAsia" w:ascii="宋体" w:hAnsi="宋体" w:eastAsia="宋体" w:cs="宋体"/>
                <w:b w:val="0"/>
                <w:bCs w:val="0"/>
                <w:sz w:val="24"/>
                <w:szCs w:val="24"/>
              </w:rPr>
            </w:pPr>
            <w:r>
              <w:rPr>
                <w:rFonts w:hint="eastAsia" w:ascii="宋体" w:hAnsi="宋体" w:eastAsia="宋体" w:cs="宋体"/>
                <w:b w:val="0"/>
                <w:bCs w:val="0"/>
                <w:spacing w:val="-6"/>
                <w:sz w:val="24"/>
                <w:szCs w:val="24"/>
              </w:rPr>
              <w:t>17</w:t>
            </w:r>
          </w:p>
        </w:tc>
        <w:tc>
          <w:tcPr>
            <w:tcW w:w="1166" w:type="dxa"/>
            <w:vAlign w:val="top"/>
          </w:tcPr>
          <w:p w14:paraId="2AD71E17">
            <w:pPr>
              <w:pStyle w:val="12"/>
              <w:spacing w:before="168" w:line="240" w:lineRule="auto"/>
              <w:ind w:left="717"/>
              <w:jc w:val="both"/>
              <w:rPr>
                <w:rFonts w:hint="eastAsia" w:ascii="宋体" w:hAnsi="宋体" w:eastAsia="宋体" w:cs="宋体"/>
                <w:b w:val="0"/>
                <w:bCs w:val="0"/>
                <w:sz w:val="24"/>
                <w:szCs w:val="24"/>
              </w:rPr>
            </w:pPr>
            <w:r>
              <w:rPr>
                <w:rFonts w:hint="eastAsia" w:ascii="宋体" w:hAnsi="宋体" w:eastAsia="宋体" w:cs="宋体"/>
                <w:b w:val="0"/>
                <w:bCs w:val="0"/>
                <w:spacing w:val="-6"/>
                <w:sz w:val="24"/>
                <w:szCs w:val="24"/>
              </w:rPr>
              <w:t>13</w:t>
            </w:r>
          </w:p>
        </w:tc>
      </w:tr>
      <w:tr w14:paraId="65439D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8" w:hRule="atLeast"/>
        </w:trPr>
        <w:tc>
          <w:tcPr>
            <w:tcW w:w="1522" w:type="dxa"/>
            <w:vAlign w:val="top"/>
          </w:tcPr>
          <w:p w14:paraId="3C5865A2">
            <w:pPr>
              <w:pStyle w:val="12"/>
              <w:spacing w:before="166" w:line="240" w:lineRule="auto"/>
              <w:ind w:left="228"/>
              <w:rPr>
                <w:rFonts w:hint="eastAsia" w:ascii="宋体" w:hAnsi="宋体" w:eastAsia="宋体" w:cs="宋体"/>
                <w:b w:val="0"/>
                <w:bCs w:val="0"/>
                <w:sz w:val="24"/>
                <w:szCs w:val="24"/>
              </w:rPr>
            </w:pPr>
            <w:r>
              <w:rPr>
                <w:rFonts w:hint="eastAsia" w:ascii="宋体" w:hAnsi="宋体" w:eastAsia="宋体" w:cs="宋体"/>
                <w:b w:val="0"/>
                <w:bCs w:val="0"/>
                <w:spacing w:val="1"/>
                <w:sz w:val="24"/>
                <w:szCs w:val="24"/>
              </w:rPr>
              <w:t>5451-6800</w:t>
            </w:r>
          </w:p>
        </w:tc>
        <w:tc>
          <w:tcPr>
            <w:tcW w:w="2012" w:type="dxa"/>
            <w:vAlign w:val="top"/>
          </w:tcPr>
          <w:p w14:paraId="2BCB672B">
            <w:pPr>
              <w:pStyle w:val="12"/>
              <w:spacing w:before="167" w:line="240" w:lineRule="auto"/>
              <w:ind w:left="928"/>
              <w:rPr>
                <w:rFonts w:hint="eastAsia" w:ascii="宋体" w:hAnsi="宋体" w:eastAsia="宋体" w:cs="宋体"/>
                <w:b w:val="0"/>
                <w:bCs w:val="0"/>
                <w:sz w:val="24"/>
                <w:szCs w:val="24"/>
              </w:rPr>
            </w:pPr>
            <w:r>
              <w:rPr>
                <w:rFonts w:hint="eastAsia" w:ascii="宋体" w:hAnsi="宋体" w:eastAsia="宋体" w:cs="宋体"/>
                <w:b w:val="0"/>
                <w:bCs w:val="0"/>
                <w:spacing w:val="-3"/>
                <w:sz w:val="24"/>
                <w:szCs w:val="24"/>
              </w:rPr>
              <w:t>2</w:t>
            </w:r>
          </w:p>
        </w:tc>
        <w:tc>
          <w:tcPr>
            <w:tcW w:w="1627" w:type="dxa"/>
            <w:vAlign w:val="top"/>
          </w:tcPr>
          <w:p w14:paraId="6DD419C8">
            <w:pPr>
              <w:pStyle w:val="12"/>
              <w:spacing w:before="166" w:line="240" w:lineRule="auto"/>
              <w:ind w:left="678"/>
              <w:rPr>
                <w:rFonts w:hint="eastAsia" w:ascii="宋体" w:hAnsi="宋体" w:eastAsia="宋体" w:cs="宋体"/>
                <w:b w:val="0"/>
                <w:bCs w:val="0"/>
                <w:sz w:val="24"/>
                <w:szCs w:val="24"/>
              </w:rPr>
            </w:pPr>
            <w:r>
              <w:rPr>
                <w:rFonts w:hint="eastAsia" w:ascii="宋体" w:hAnsi="宋体" w:eastAsia="宋体" w:cs="宋体"/>
                <w:b w:val="0"/>
                <w:bCs w:val="0"/>
                <w:spacing w:val="-6"/>
                <w:sz w:val="24"/>
                <w:szCs w:val="24"/>
              </w:rPr>
              <w:t>18</w:t>
            </w:r>
          </w:p>
        </w:tc>
        <w:tc>
          <w:tcPr>
            <w:tcW w:w="1671" w:type="dxa"/>
            <w:vAlign w:val="top"/>
          </w:tcPr>
          <w:p w14:paraId="4294F692">
            <w:pPr>
              <w:pStyle w:val="12"/>
              <w:spacing w:before="167" w:line="240" w:lineRule="auto"/>
              <w:ind w:left="736"/>
              <w:rPr>
                <w:rFonts w:hint="eastAsia" w:ascii="宋体" w:hAnsi="宋体" w:eastAsia="宋体" w:cs="宋体"/>
                <w:b w:val="0"/>
                <w:bCs w:val="0"/>
                <w:sz w:val="24"/>
                <w:szCs w:val="24"/>
              </w:rPr>
            </w:pPr>
            <w:r>
              <w:rPr>
                <w:rFonts w:hint="eastAsia" w:ascii="宋体" w:hAnsi="宋体" w:eastAsia="宋体" w:cs="宋体"/>
                <w:b w:val="0"/>
                <w:bCs w:val="0"/>
                <w:spacing w:val="-3"/>
                <w:sz w:val="24"/>
                <w:szCs w:val="24"/>
              </w:rPr>
              <w:t>20</w:t>
            </w:r>
          </w:p>
        </w:tc>
        <w:tc>
          <w:tcPr>
            <w:tcW w:w="2219" w:type="dxa"/>
            <w:vAlign w:val="top"/>
          </w:tcPr>
          <w:p w14:paraId="316BAA64">
            <w:pPr>
              <w:pStyle w:val="12"/>
              <w:spacing w:before="166" w:line="240" w:lineRule="auto"/>
              <w:ind w:left="963"/>
              <w:rPr>
                <w:rFonts w:hint="eastAsia" w:ascii="宋体" w:hAnsi="宋体" w:eastAsia="宋体" w:cs="宋体"/>
                <w:b w:val="0"/>
                <w:bCs w:val="0"/>
                <w:sz w:val="24"/>
                <w:szCs w:val="24"/>
              </w:rPr>
            </w:pPr>
            <w:r>
              <w:rPr>
                <w:rFonts w:hint="eastAsia" w:ascii="宋体" w:hAnsi="宋体" w:eastAsia="宋体" w:cs="宋体"/>
                <w:b w:val="0"/>
                <w:bCs w:val="0"/>
                <w:spacing w:val="-6"/>
                <w:sz w:val="24"/>
                <w:szCs w:val="24"/>
              </w:rPr>
              <w:t>18</w:t>
            </w:r>
          </w:p>
        </w:tc>
        <w:tc>
          <w:tcPr>
            <w:tcW w:w="1166" w:type="dxa"/>
            <w:vAlign w:val="top"/>
          </w:tcPr>
          <w:p w14:paraId="730C34F7">
            <w:pPr>
              <w:pStyle w:val="12"/>
              <w:spacing w:before="167" w:line="240" w:lineRule="auto"/>
              <w:ind w:left="717"/>
              <w:rPr>
                <w:rFonts w:hint="eastAsia" w:ascii="宋体" w:hAnsi="宋体" w:eastAsia="宋体" w:cs="宋体"/>
                <w:b w:val="0"/>
                <w:bCs w:val="0"/>
                <w:sz w:val="24"/>
                <w:szCs w:val="24"/>
              </w:rPr>
            </w:pPr>
            <w:r>
              <w:rPr>
                <w:rFonts w:hint="eastAsia" w:ascii="宋体" w:hAnsi="宋体" w:eastAsia="宋体" w:cs="宋体"/>
                <w:b w:val="0"/>
                <w:bCs w:val="0"/>
                <w:spacing w:val="-6"/>
                <w:sz w:val="24"/>
                <w:szCs w:val="24"/>
              </w:rPr>
              <w:t>14</w:t>
            </w:r>
          </w:p>
        </w:tc>
      </w:tr>
      <w:tr w14:paraId="31255B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0" w:hRule="atLeast"/>
        </w:trPr>
        <w:tc>
          <w:tcPr>
            <w:tcW w:w="1522" w:type="dxa"/>
            <w:vAlign w:val="top"/>
          </w:tcPr>
          <w:p w14:paraId="268F7634">
            <w:pPr>
              <w:pStyle w:val="12"/>
              <w:spacing w:before="169" w:line="240" w:lineRule="auto"/>
              <w:ind w:left="225"/>
              <w:rPr>
                <w:rFonts w:hint="eastAsia" w:ascii="宋体" w:hAnsi="宋体" w:eastAsia="宋体" w:cs="宋体"/>
                <w:b w:val="0"/>
                <w:bCs w:val="0"/>
                <w:sz w:val="24"/>
                <w:szCs w:val="24"/>
              </w:rPr>
            </w:pPr>
            <w:r>
              <w:rPr>
                <w:rFonts w:hint="eastAsia" w:ascii="宋体" w:hAnsi="宋体" w:eastAsia="宋体" w:cs="宋体"/>
                <w:b w:val="0"/>
                <w:bCs w:val="0"/>
                <w:spacing w:val="2"/>
                <w:sz w:val="24"/>
                <w:szCs w:val="24"/>
              </w:rPr>
              <w:t>6801-8500</w:t>
            </w:r>
          </w:p>
        </w:tc>
        <w:tc>
          <w:tcPr>
            <w:tcW w:w="2012" w:type="dxa"/>
            <w:vAlign w:val="top"/>
          </w:tcPr>
          <w:p w14:paraId="452F1FE6">
            <w:pPr>
              <w:pStyle w:val="12"/>
              <w:spacing w:before="170" w:line="240" w:lineRule="auto"/>
              <w:ind w:left="928"/>
              <w:rPr>
                <w:rFonts w:hint="eastAsia" w:ascii="宋体" w:hAnsi="宋体" w:eastAsia="宋体" w:cs="宋体"/>
                <w:b w:val="0"/>
                <w:bCs w:val="0"/>
                <w:sz w:val="24"/>
                <w:szCs w:val="24"/>
              </w:rPr>
            </w:pPr>
            <w:r>
              <w:rPr>
                <w:rFonts w:hint="eastAsia" w:ascii="宋体" w:hAnsi="宋体" w:eastAsia="宋体" w:cs="宋体"/>
                <w:b w:val="0"/>
                <w:bCs w:val="0"/>
                <w:spacing w:val="-3"/>
                <w:sz w:val="24"/>
                <w:szCs w:val="24"/>
              </w:rPr>
              <w:t>2</w:t>
            </w:r>
          </w:p>
        </w:tc>
        <w:tc>
          <w:tcPr>
            <w:tcW w:w="1627" w:type="dxa"/>
            <w:vAlign w:val="top"/>
          </w:tcPr>
          <w:p w14:paraId="5C20779F">
            <w:pPr>
              <w:pStyle w:val="12"/>
              <w:spacing w:before="169" w:line="240" w:lineRule="auto"/>
              <w:ind w:left="678"/>
              <w:rPr>
                <w:rFonts w:hint="eastAsia" w:ascii="宋体" w:hAnsi="宋体" w:eastAsia="宋体" w:cs="宋体"/>
                <w:b w:val="0"/>
                <w:bCs w:val="0"/>
                <w:sz w:val="24"/>
                <w:szCs w:val="24"/>
              </w:rPr>
            </w:pPr>
            <w:r>
              <w:rPr>
                <w:rFonts w:hint="eastAsia" w:ascii="宋体" w:hAnsi="宋体" w:eastAsia="宋体" w:cs="宋体"/>
                <w:b w:val="0"/>
                <w:bCs w:val="0"/>
                <w:spacing w:val="-6"/>
                <w:sz w:val="24"/>
                <w:szCs w:val="24"/>
              </w:rPr>
              <w:t>19</w:t>
            </w:r>
          </w:p>
        </w:tc>
        <w:tc>
          <w:tcPr>
            <w:tcW w:w="1671" w:type="dxa"/>
            <w:vAlign w:val="top"/>
          </w:tcPr>
          <w:p w14:paraId="5341D0F9">
            <w:pPr>
              <w:pStyle w:val="12"/>
              <w:spacing w:before="170" w:line="240" w:lineRule="auto"/>
              <w:ind w:left="736"/>
              <w:rPr>
                <w:rFonts w:hint="eastAsia" w:ascii="宋体" w:hAnsi="宋体" w:eastAsia="宋体" w:cs="宋体"/>
                <w:b w:val="0"/>
                <w:bCs w:val="0"/>
                <w:sz w:val="24"/>
                <w:szCs w:val="24"/>
              </w:rPr>
            </w:pPr>
            <w:r>
              <w:rPr>
                <w:rFonts w:hint="eastAsia" w:ascii="宋体" w:hAnsi="宋体" w:eastAsia="宋体" w:cs="宋体"/>
                <w:b w:val="0"/>
                <w:bCs w:val="0"/>
                <w:spacing w:val="-3"/>
                <w:sz w:val="24"/>
                <w:szCs w:val="24"/>
              </w:rPr>
              <w:t>21</w:t>
            </w:r>
          </w:p>
        </w:tc>
        <w:tc>
          <w:tcPr>
            <w:tcW w:w="2219" w:type="dxa"/>
            <w:vAlign w:val="top"/>
          </w:tcPr>
          <w:p w14:paraId="4BE1D17B">
            <w:pPr>
              <w:pStyle w:val="12"/>
              <w:spacing w:before="169" w:line="240" w:lineRule="auto"/>
              <w:ind w:left="963"/>
              <w:rPr>
                <w:rFonts w:hint="eastAsia" w:ascii="宋体" w:hAnsi="宋体" w:eastAsia="宋体" w:cs="宋体"/>
                <w:b w:val="0"/>
                <w:bCs w:val="0"/>
                <w:sz w:val="24"/>
                <w:szCs w:val="24"/>
              </w:rPr>
            </w:pPr>
            <w:r>
              <w:rPr>
                <w:rFonts w:hint="eastAsia" w:ascii="宋体" w:hAnsi="宋体" w:eastAsia="宋体" w:cs="宋体"/>
                <w:b w:val="0"/>
                <w:bCs w:val="0"/>
                <w:spacing w:val="-6"/>
                <w:sz w:val="24"/>
                <w:szCs w:val="24"/>
              </w:rPr>
              <w:t>19</w:t>
            </w:r>
          </w:p>
        </w:tc>
        <w:tc>
          <w:tcPr>
            <w:tcW w:w="1166" w:type="dxa"/>
            <w:vAlign w:val="top"/>
          </w:tcPr>
          <w:p w14:paraId="7F79339E">
            <w:pPr>
              <w:pStyle w:val="12"/>
              <w:spacing w:before="169" w:line="240" w:lineRule="auto"/>
              <w:ind w:left="717"/>
              <w:rPr>
                <w:rFonts w:hint="eastAsia" w:ascii="宋体" w:hAnsi="宋体" w:eastAsia="宋体" w:cs="宋体"/>
                <w:b w:val="0"/>
                <w:bCs w:val="0"/>
                <w:sz w:val="24"/>
                <w:szCs w:val="24"/>
              </w:rPr>
            </w:pPr>
            <w:r>
              <w:rPr>
                <w:rFonts w:hint="eastAsia" w:ascii="宋体" w:hAnsi="宋体" w:eastAsia="宋体" w:cs="宋体"/>
                <w:b w:val="0"/>
                <w:bCs w:val="0"/>
                <w:spacing w:val="-6"/>
                <w:sz w:val="24"/>
                <w:szCs w:val="24"/>
              </w:rPr>
              <w:t>15</w:t>
            </w:r>
          </w:p>
        </w:tc>
      </w:tr>
      <w:tr w14:paraId="137831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9" w:hRule="atLeast"/>
        </w:trPr>
        <w:tc>
          <w:tcPr>
            <w:tcW w:w="1522" w:type="dxa"/>
            <w:vAlign w:val="top"/>
          </w:tcPr>
          <w:p w14:paraId="57618002">
            <w:pPr>
              <w:pStyle w:val="12"/>
              <w:spacing w:before="166" w:line="240" w:lineRule="auto"/>
              <w:ind w:left="171"/>
              <w:rPr>
                <w:rFonts w:hint="eastAsia" w:ascii="宋体" w:hAnsi="宋体" w:eastAsia="宋体" w:cs="宋体"/>
                <w:b w:val="0"/>
                <w:bCs w:val="0"/>
                <w:sz w:val="24"/>
                <w:szCs w:val="24"/>
              </w:rPr>
            </w:pPr>
            <w:r>
              <w:rPr>
                <w:rFonts w:hint="eastAsia" w:ascii="宋体" w:hAnsi="宋体" w:eastAsia="宋体" w:cs="宋体"/>
                <w:b w:val="0"/>
                <w:bCs w:val="0"/>
                <w:spacing w:val="2"/>
                <w:sz w:val="24"/>
                <w:szCs w:val="24"/>
              </w:rPr>
              <w:t>8501-10700</w:t>
            </w:r>
          </w:p>
        </w:tc>
        <w:tc>
          <w:tcPr>
            <w:tcW w:w="2012" w:type="dxa"/>
            <w:vAlign w:val="top"/>
          </w:tcPr>
          <w:p w14:paraId="4ACE9D98">
            <w:pPr>
              <w:pStyle w:val="12"/>
              <w:spacing w:before="167" w:line="240" w:lineRule="auto"/>
              <w:ind w:left="928"/>
              <w:rPr>
                <w:rFonts w:hint="eastAsia" w:ascii="宋体" w:hAnsi="宋体" w:eastAsia="宋体" w:cs="宋体"/>
                <w:b w:val="0"/>
                <w:bCs w:val="0"/>
                <w:sz w:val="24"/>
                <w:szCs w:val="24"/>
              </w:rPr>
            </w:pPr>
            <w:r>
              <w:rPr>
                <w:rFonts w:hint="eastAsia" w:ascii="宋体" w:hAnsi="宋体" w:eastAsia="宋体" w:cs="宋体"/>
                <w:b w:val="0"/>
                <w:bCs w:val="0"/>
                <w:spacing w:val="-3"/>
                <w:sz w:val="24"/>
                <w:szCs w:val="24"/>
              </w:rPr>
              <w:t>2</w:t>
            </w:r>
          </w:p>
        </w:tc>
        <w:tc>
          <w:tcPr>
            <w:tcW w:w="1627" w:type="dxa"/>
            <w:vAlign w:val="top"/>
          </w:tcPr>
          <w:p w14:paraId="45F86CB7">
            <w:pPr>
              <w:pStyle w:val="12"/>
              <w:spacing w:before="167" w:line="240" w:lineRule="auto"/>
              <w:ind w:left="665"/>
              <w:rPr>
                <w:rFonts w:hint="eastAsia" w:ascii="宋体" w:hAnsi="宋体" w:eastAsia="宋体" w:cs="宋体"/>
                <w:b w:val="0"/>
                <w:bCs w:val="0"/>
                <w:sz w:val="24"/>
                <w:szCs w:val="24"/>
              </w:rPr>
            </w:pPr>
            <w:r>
              <w:rPr>
                <w:rFonts w:hint="eastAsia" w:ascii="宋体" w:hAnsi="宋体" w:eastAsia="宋体" w:cs="宋体"/>
                <w:b w:val="0"/>
                <w:bCs w:val="0"/>
                <w:spacing w:val="-3"/>
                <w:sz w:val="24"/>
                <w:szCs w:val="24"/>
              </w:rPr>
              <w:t>20</w:t>
            </w:r>
          </w:p>
        </w:tc>
        <w:tc>
          <w:tcPr>
            <w:tcW w:w="1671" w:type="dxa"/>
            <w:vAlign w:val="top"/>
          </w:tcPr>
          <w:p w14:paraId="036F1BE5">
            <w:pPr>
              <w:pStyle w:val="12"/>
              <w:spacing w:before="167" w:line="240" w:lineRule="auto"/>
              <w:ind w:left="736"/>
              <w:rPr>
                <w:rFonts w:hint="eastAsia" w:ascii="宋体" w:hAnsi="宋体" w:eastAsia="宋体" w:cs="宋体"/>
                <w:b w:val="0"/>
                <w:bCs w:val="0"/>
                <w:sz w:val="24"/>
                <w:szCs w:val="24"/>
              </w:rPr>
            </w:pPr>
            <w:r>
              <w:rPr>
                <w:rFonts w:hint="eastAsia" w:ascii="宋体" w:hAnsi="宋体" w:eastAsia="宋体" w:cs="宋体"/>
                <w:b w:val="0"/>
                <w:bCs w:val="0"/>
                <w:spacing w:val="-3"/>
                <w:sz w:val="24"/>
                <w:szCs w:val="24"/>
              </w:rPr>
              <w:t>22</w:t>
            </w:r>
          </w:p>
        </w:tc>
        <w:tc>
          <w:tcPr>
            <w:tcW w:w="2219" w:type="dxa"/>
            <w:vAlign w:val="top"/>
          </w:tcPr>
          <w:p w14:paraId="6707F9DD">
            <w:pPr>
              <w:pStyle w:val="12"/>
              <w:spacing w:before="167" w:line="240" w:lineRule="auto"/>
              <w:ind w:left="950"/>
              <w:rPr>
                <w:rFonts w:hint="eastAsia" w:ascii="宋体" w:hAnsi="宋体" w:eastAsia="宋体" w:cs="宋体"/>
                <w:b w:val="0"/>
                <w:bCs w:val="0"/>
                <w:sz w:val="24"/>
                <w:szCs w:val="24"/>
              </w:rPr>
            </w:pPr>
            <w:r>
              <w:rPr>
                <w:rFonts w:hint="eastAsia" w:ascii="宋体" w:hAnsi="宋体" w:eastAsia="宋体" w:cs="宋体"/>
                <w:b w:val="0"/>
                <w:bCs w:val="0"/>
                <w:spacing w:val="-3"/>
                <w:sz w:val="24"/>
                <w:szCs w:val="24"/>
              </w:rPr>
              <w:t>20</w:t>
            </w:r>
          </w:p>
        </w:tc>
        <w:tc>
          <w:tcPr>
            <w:tcW w:w="1166" w:type="dxa"/>
            <w:vAlign w:val="top"/>
          </w:tcPr>
          <w:p w14:paraId="133DAED7">
            <w:pPr>
              <w:pStyle w:val="12"/>
              <w:spacing w:before="166" w:line="240" w:lineRule="auto"/>
              <w:ind w:left="717"/>
              <w:rPr>
                <w:rFonts w:hint="eastAsia" w:ascii="宋体" w:hAnsi="宋体" w:eastAsia="宋体" w:cs="宋体"/>
                <w:b w:val="0"/>
                <w:bCs w:val="0"/>
                <w:sz w:val="24"/>
                <w:szCs w:val="24"/>
              </w:rPr>
            </w:pPr>
            <w:r>
              <w:rPr>
                <w:rFonts w:hint="eastAsia" w:ascii="宋体" w:hAnsi="宋体" w:eastAsia="宋体" w:cs="宋体"/>
                <w:b w:val="0"/>
                <w:bCs w:val="0"/>
                <w:spacing w:val="-6"/>
                <w:sz w:val="24"/>
                <w:szCs w:val="24"/>
              </w:rPr>
              <w:t>15</w:t>
            </w:r>
          </w:p>
        </w:tc>
      </w:tr>
      <w:tr w14:paraId="405783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1" w:hRule="atLeast"/>
        </w:trPr>
        <w:tc>
          <w:tcPr>
            <w:tcW w:w="1522" w:type="dxa"/>
            <w:vAlign w:val="top"/>
          </w:tcPr>
          <w:p w14:paraId="44D8A7E2">
            <w:pPr>
              <w:pStyle w:val="12"/>
              <w:spacing w:before="169" w:line="240" w:lineRule="auto"/>
              <w:ind w:right="4"/>
              <w:jc w:val="right"/>
              <w:rPr>
                <w:rFonts w:hint="eastAsia" w:ascii="宋体" w:hAnsi="宋体" w:eastAsia="宋体" w:cs="宋体"/>
                <w:b w:val="0"/>
                <w:bCs w:val="0"/>
                <w:sz w:val="24"/>
                <w:szCs w:val="24"/>
              </w:rPr>
            </w:pPr>
            <w:r>
              <w:rPr>
                <w:rFonts w:hint="eastAsia" w:ascii="宋体" w:hAnsi="宋体" w:eastAsia="宋体" w:cs="宋体"/>
                <w:b w:val="0"/>
                <w:bCs w:val="0"/>
                <w:spacing w:val="1"/>
                <w:sz w:val="24"/>
                <w:szCs w:val="24"/>
              </w:rPr>
              <w:t>10800-12000</w:t>
            </w:r>
          </w:p>
        </w:tc>
        <w:tc>
          <w:tcPr>
            <w:tcW w:w="2012" w:type="dxa"/>
            <w:vAlign w:val="top"/>
          </w:tcPr>
          <w:p w14:paraId="6881EBBB">
            <w:pPr>
              <w:pStyle w:val="12"/>
              <w:spacing w:before="170" w:line="240" w:lineRule="auto"/>
              <w:ind w:left="928"/>
              <w:rPr>
                <w:rFonts w:hint="eastAsia" w:ascii="宋体" w:hAnsi="宋体" w:eastAsia="宋体" w:cs="宋体"/>
                <w:b w:val="0"/>
                <w:bCs w:val="0"/>
                <w:sz w:val="24"/>
                <w:szCs w:val="24"/>
              </w:rPr>
            </w:pPr>
            <w:r>
              <w:rPr>
                <w:rFonts w:hint="eastAsia" w:ascii="宋体" w:hAnsi="宋体" w:eastAsia="宋体" w:cs="宋体"/>
                <w:b w:val="0"/>
                <w:bCs w:val="0"/>
                <w:spacing w:val="-3"/>
                <w:sz w:val="24"/>
                <w:szCs w:val="24"/>
              </w:rPr>
              <w:t>2</w:t>
            </w:r>
          </w:p>
        </w:tc>
        <w:tc>
          <w:tcPr>
            <w:tcW w:w="1627" w:type="dxa"/>
            <w:vAlign w:val="top"/>
          </w:tcPr>
          <w:p w14:paraId="26D486A4">
            <w:pPr>
              <w:pStyle w:val="12"/>
              <w:spacing w:before="170" w:line="240" w:lineRule="auto"/>
              <w:ind w:left="665"/>
              <w:rPr>
                <w:rFonts w:hint="eastAsia" w:ascii="宋体" w:hAnsi="宋体" w:eastAsia="宋体" w:cs="宋体"/>
                <w:b w:val="0"/>
                <w:bCs w:val="0"/>
                <w:sz w:val="24"/>
                <w:szCs w:val="24"/>
              </w:rPr>
            </w:pPr>
            <w:r>
              <w:rPr>
                <w:rFonts w:hint="eastAsia" w:ascii="宋体" w:hAnsi="宋体" w:eastAsia="宋体" w:cs="宋体"/>
                <w:b w:val="0"/>
                <w:bCs w:val="0"/>
                <w:spacing w:val="-3"/>
                <w:sz w:val="24"/>
                <w:szCs w:val="24"/>
              </w:rPr>
              <w:t>21</w:t>
            </w:r>
          </w:p>
        </w:tc>
        <w:tc>
          <w:tcPr>
            <w:tcW w:w="1671" w:type="dxa"/>
            <w:vAlign w:val="top"/>
          </w:tcPr>
          <w:p w14:paraId="08CDB31A">
            <w:pPr>
              <w:pStyle w:val="12"/>
              <w:spacing w:before="170" w:line="240" w:lineRule="auto"/>
              <w:ind w:left="736"/>
              <w:rPr>
                <w:rFonts w:hint="eastAsia" w:ascii="宋体" w:hAnsi="宋体" w:eastAsia="宋体" w:cs="宋体"/>
                <w:b w:val="0"/>
                <w:bCs w:val="0"/>
                <w:sz w:val="24"/>
                <w:szCs w:val="24"/>
              </w:rPr>
            </w:pPr>
            <w:r>
              <w:rPr>
                <w:rFonts w:hint="eastAsia" w:ascii="宋体" w:hAnsi="宋体" w:eastAsia="宋体" w:cs="宋体"/>
                <w:b w:val="0"/>
                <w:bCs w:val="0"/>
                <w:spacing w:val="-3"/>
                <w:sz w:val="24"/>
                <w:szCs w:val="24"/>
              </w:rPr>
              <w:t>23</w:t>
            </w:r>
          </w:p>
        </w:tc>
        <w:tc>
          <w:tcPr>
            <w:tcW w:w="2219" w:type="dxa"/>
            <w:vAlign w:val="top"/>
          </w:tcPr>
          <w:p w14:paraId="3FC41EE1">
            <w:pPr>
              <w:pStyle w:val="12"/>
              <w:spacing w:before="170" w:line="240" w:lineRule="auto"/>
              <w:ind w:left="950"/>
              <w:rPr>
                <w:rFonts w:hint="eastAsia" w:ascii="宋体" w:hAnsi="宋体" w:eastAsia="宋体" w:cs="宋体"/>
                <w:b w:val="0"/>
                <w:bCs w:val="0"/>
                <w:sz w:val="24"/>
                <w:szCs w:val="24"/>
              </w:rPr>
            </w:pPr>
            <w:r>
              <w:rPr>
                <w:rFonts w:hint="eastAsia" w:ascii="宋体" w:hAnsi="宋体" w:eastAsia="宋体" w:cs="宋体"/>
                <w:b w:val="0"/>
                <w:bCs w:val="0"/>
                <w:spacing w:val="-3"/>
                <w:sz w:val="24"/>
                <w:szCs w:val="24"/>
              </w:rPr>
              <w:t>21</w:t>
            </w:r>
          </w:p>
        </w:tc>
        <w:tc>
          <w:tcPr>
            <w:tcW w:w="1166" w:type="dxa"/>
            <w:vAlign w:val="top"/>
          </w:tcPr>
          <w:p w14:paraId="66FDC63A">
            <w:pPr>
              <w:pStyle w:val="12"/>
              <w:spacing w:before="169" w:line="240" w:lineRule="auto"/>
              <w:ind w:left="717"/>
              <w:rPr>
                <w:rFonts w:hint="eastAsia" w:ascii="宋体" w:hAnsi="宋体" w:eastAsia="宋体" w:cs="宋体"/>
                <w:b w:val="0"/>
                <w:bCs w:val="0"/>
                <w:sz w:val="24"/>
                <w:szCs w:val="24"/>
              </w:rPr>
            </w:pPr>
            <w:r>
              <w:rPr>
                <w:rFonts w:hint="eastAsia" w:ascii="宋体" w:hAnsi="宋体" w:eastAsia="宋体" w:cs="宋体"/>
                <w:b w:val="0"/>
                <w:bCs w:val="0"/>
                <w:spacing w:val="-6"/>
                <w:sz w:val="24"/>
                <w:szCs w:val="24"/>
              </w:rPr>
              <w:t>16</w:t>
            </w:r>
          </w:p>
        </w:tc>
      </w:tr>
      <w:tr w14:paraId="28AAB9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1" w:hRule="atLeast"/>
        </w:trPr>
        <w:tc>
          <w:tcPr>
            <w:tcW w:w="1522" w:type="dxa"/>
            <w:shd w:val="clear" w:color="auto" w:fill="auto"/>
            <w:vAlign w:val="top"/>
          </w:tcPr>
          <w:p w14:paraId="3CBD6E83">
            <w:pPr>
              <w:pStyle w:val="12"/>
              <w:spacing w:before="168" w:line="188" w:lineRule="auto"/>
              <w:ind w:right="4" w:rightChars="0"/>
              <w:jc w:val="right"/>
              <w:rPr>
                <w:rFonts w:hint="eastAsia" w:ascii="宋体" w:hAnsi="宋体" w:eastAsia="宋体" w:cs="宋体"/>
                <w:b w:val="0"/>
                <w:bCs w:val="0"/>
                <w:snapToGrid w:val="0"/>
                <w:color w:val="000000"/>
                <w:sz w:val="24"/>
                <w:szCs w:val="24"/>
                <w:lang w:val="en-US" w:eastAsia="en-US" w:bidi="ar-SA"/>
              </w:rPr>
            </w:pPr>
            <w:r>
              <w:rPr>
                <w:rFonts w:hint="eastAsia" w:ascii="宋体" w:hAnsi="宋体" w:eastAsia="宋体" w:cs="宋体"/>
                <w:b w:val="0"/>
                <w:bCs w:val="0"/>
                <w:spacing w:val="1"/>
              </w:rPr>
              <w:t>12100-14000</w:t>
            </w:r>
          </w:p>
        </w:tc>
        <w:tc>
          <w:tcPr>
            <w:tcW w:w="2012" w:type="dxa"/>
            <w:shd w:val="clear" w:color="auto" w:fill="auto"/>
            <w:vAlign w:val="top"/>
          </w:tcPr>
          <w:p w14:paraId="785E1A8F">
            <w:pPr>
              <w:pStyle w:val="12"/>
              <w:spacing w:before="169" w:line="187" w:lineRule="auto"/>
              <w:ind w:left="928" w:leftChars="0"/>
              <w:rPr>
                <w:rFonts w:hint="eastAsia" w:ascii="宋体" w:hAnsi="宋体" w:eastAsia="宋体" w:cs="宋体"/>
                <w:b w:val="0"/>
                <w:bCs w:val="0"/>
                <w:snapToGrid w:val="0"/>
                <w:color w:val="000000"/>
                <w:sz w:val="24"/>
                <w:szCs w:val="24"/>
                <w:lang w:val="en-US" w:eastAsia="en-US" w:bidi="ar-SA"/>
              </w:rPr>
            </w:pPr>
            <w:r>
              <w:rPr>
                <w:rFonts w:hint="eastAsia" w:ascii="宋体" w:hAnsi="宋体" w:eastAsia="宋体" w:cs="宋体"/>
                <w:b w:val="0"/>
                <w:bCs w:val="0"/>
                <w:spacing w:val="-3"/>
              </w:rPr>
              <w:t>2</w:t>
            </w:r>
          </w:p>
        </w:tc>
        <w:tc>
          <w:tcPr>
            <w:tcW w:w="1627" w:type="dxa"/>
            <w:shd w:val="clear" w:color="auto" w:fill="auto"/>
            <w:vAlign w:val="top"/>
          </w:tcPr>
          <w:p w14:paraId="23B9A8C4">
            <w:pPr>
              <w:pStyle w:val="12"/>
              <w:spacing w:before="169" w:line="187" w:lineRule="auto"/>
              <w:ind w:left="665" w:leftChars="0"/>
              <w:rPr>
                <w:rFonts w:hint="eastAsia" w:ascii="宋体" w:hAnsi="宋体" w:eastAsia="宋体" w:cs="宋体"/>
                <w:b w:val="0"/>
                <w:bCs w:val="0"/>
                <w:snapToGrid w:val="0"/>
                <w:color w:val="000000"/>
                <w:sz w:val="24"/>
                <w:szCs w:val="24"/>
                <w:lang w:val="en-US" w:eastAsia="en-US" w:bidi="ar-SA"/>
              </w:rPr>
            </w:pPr>
            <w:r>
              <w:rPr>
                <w:rFonts w:hint="eastAsia" w:ascii="宋体" w:hAnsi="宋体" w:eastAsia="宋体" w:cs="宋体"/>
                <w:b w:val="0"/>
                <w:bCs w:val="0"/>
                <w:spacing w:val="-3"/>
              </w:rPr>
              <w:t>22</w:t>
            </w:r>
          </w:p>
        </w:tc>
        <w:tc>
          <w:tcPr>
            <w:tcW w:w="1671" w:type="dxa"/>
            <w:shd w:val="clear" w:color="auto" w:fill="auto"/>
            <w:vAlign w:val="top"/>
          </w:tcPr>
          <w:p w14:paraId="1232B7CA">
            <w:pPr>
              <w:pStyle w:val="12"/>
              <w:spacing w:before="169" w:line="187" w:lineRule="auto"/>
              <w:ind w:left="736" w:leftChars="0"/>
              <w:rPr>
                <w:rFonts w:hint="eastAsia" w:ascii="宋体" w:hAnsi="宋体" w:eastAsia="宋体" w:cs="宋体"/>
                <w:b w:val="0"/>
                <w:bCs w:val="0"/>
                <w:snapToGrid w:val="0"/>
                <w:color w:val="000000"/>
                <w:sz w:val="24"/>
                <w:szCs w:val="24"/>
                <w:lang w:val="en-US" w:eastAsia="en-US" w:bidi="ar-SA"/>
              </w:rPr>
            </w:pPr>
            <w:r>
              <w:rPr>
                <w:rFonts w:hint="eastAsia" w:ascii="宋体" w:hAnsi="宋体" w:eastAsia="宋体" w:cs="宋体"/>
                <w:b w:val="0"/>
                <w:bCs w:val="0"/>
                <w:spacing w:val="-3"/>
              </w:rPr>
              <w:t>24</w:t>
            </w:r>
          </w:p>
        </w:tc>
        <w:tc>
          <w:tcPr>
            <w:tcW w:w="2219" w:type="dxa"/>
            <w:shd w:val="clear" w:color="auto" w:fill="auto"/>
            <w:vAlign w:val="top"/>
          </w:tcPr>
          <w:p w14:paraId="6D658A55">
            <w:pPr>
              <w:pStyle w:val="12"/>
              <w:spacing w:before="169" w:line="187" w:lineRule="auto"/>
              <w:ind w:left="950" w:leftChars="0"/>
              <w:rPr>
                <w:rFonts w:hint="eastAsia" w:ascii="宋体" w:hAnsi="宋体" w:eastAsia="宋体" w:cs="宋体"/>
                <w:b w:val="0"/>
                <w:bCs w:val="0"/>
                <w:snapToGrid w:val="0"/>
                <w:color w:val="000000"/>
                <w:sz w:val="24"/>
                <w:szCs w:val="24"/>
                <w:lang w:val="en-US" w:eastAsia="en-US" w:bidi="ar-SA"/>
              </w:rPr>
            </w:pPr>
            <w:r>
              <w:rPr>
                <w:rFonts w:hint="eastAsia" w:ascii="宋体" w:hAnsi="宋体" w:eastAsia="宋体" w:cs="宋体"/>
                <w:b w:val="0"/>
                <w:bCs w:val="0"/>
                <w:spacing w:val="-3"/>
              </w:rPr>
              <w:t>22</w:t>
            </w:r>
          </w:p>
        </w:tc>
        <w:tc>
          <w:tcPr>
            <w:tcW w:w="1166" w:type="dxa"/>
            <w:shd w:val="clear" w:color="auto" w:fill="auto"/>
            <w:vAlign w:val="top"/>
          </w:tcPr>
          <w:p w14:paraId="605B7B61">
            <w:pPr>
              <w:pStyle w:val="12"/>
              <w:spacing w:before="168" w:line="188" w:lineRule="auto"/>
              <w:ind w:left="717" w:leftChars="0"/>
              <w:rPr>
                <w:rFonts w:hint="eastAsia" w:ascii="宋体" w:hAnsi="宋体" w:eastAsia="宋体" w:cs="宋体"/>
                <w:b w:val="0"/>
                <w:bCs w:val="0"/>
                <w:snapToGrid w:val="0"/>
                <w:color w:val="000000"/>
                <w:sz w:val="24"/>
                <w:szCs w:val="24"/>
                <w:lang w:val="en-US" w:eastAsia="en-US" w:bidi="ar-SA"/>
              </w:rPr>
            </w:pPr>
            <w:r>
              <w:rPr>
                <w:rFonts w:hint="eastAsia" w:ascii="宋体" w:hAnsi="宋体" w:eastAsia="宋体" w:cs="宋体"/>
                <w:b w:val="0"/>
                <w:bCs w:val="0"/>
                <w:spacing w:val="-6"/>
              </w:rPr>
              <w:t>17</w:t>
            </w:r>
          </w:p>
        </w:tc>
      </w:tr>
      <w:tr w14:paraId="6F51A5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1522" w:type="dxa"/>
            <w:shd w:val="clear" w:color="auto" w:fill="auto"/>
            <w:vAlign w:val="top"/>
          </w:tcPr>
          <w:p w14:paraId="1CFBB6D5">
            <w:pPr>
              <w:pStyle w:val="12"/>
              <w:spacing w:before="162" w:line="188" w:lineRule="auto"/>
              <w:ind w:right="4" w:rightChars="0"/>
              <w:jc w:val="right"/>
              <w:rPr>
                <w:rFonts w:hint="eastAsia" w:ascii="宋体" w:hAnsi="宋体" w:eastAsia="宋体" w:cs="宋体"/>
                <w:b w:val="0"/>
                <w:bCs w:val="0"/>
                <w:snapToGrid w:val="0"/>
                <w:color w:val="000000"/>
                <w:sz w:val="24"/>
                <w:szCs w:val="24"/>
                <w:lang w:val="en-US" w:eastAsia="en-US" w:bidi="ar-SA"/>
              </w:rPr>
            </w:pPr>
            <w:r>
              <w:rPr>
                <w:rFonts w:hint="eastAsia" w:ascii="宋体" w:hAnsi="宋体" w:eastAsia="宋体" w:cs="宋体"/>
                <w:b w:val="0"/>
                <w:bCs w:val="0"/>
                <w:spacing w:val="1"/>
              </w:rPr>
              <w:t>14100-16000</w:t>
            </w:r>
          </w:p>
        </w:tc>
        <w:tc>
          <w:tcPr>
            <w:tcW w:w="2012" w:type="dxa"/>
            <w:shd w:val="clear" w:color="auto" w:fill="auto"/>
            <w:vAlign w:val="top"/>
          </w:tcPr>
          <w:p w14:paraId="65C671F7">
            <w:pPr>
              <w:pStyle w:val="12"/>
              <w:spacing w:before="163" w:line="187" w:lineRule="auto"/>
              <w:ind w:left="928" w:leftChars="0"/>
              <w:rPr>
                <w:rFonts w:hint="eastAsia" w:ascii="宋体" w:hAnsi="宋体" w:eastAsia="宋体" w:cs="宋体"/>
                <w:b w:val="0"/>
                <w:bCs w:val="0"/>
                <w:snapToGrid w:val="0"/>
                <w:color w:val="000000"/>
                <w:sz w:val="24"/>
                <w:szCs w:val="24"/>
                <w:lang w:val="en-US" w:eastAsia="en-US" w:bidi="ar-SA"/>
              </w:rPr>
            </w:pPr>
            <w:r>
              <w:rPr>
                <w:rFonts w:hint="eastAsia" w:ascii="宋体" w:hAnsi="宋体" w:eastAsia="宋体" w:cs="宋体"/>
                <w:b w:val="0"/>
                <w:bCs w:val="0"/>
                <w:spacing w:val="-3"/>
              </w:rPr>
              <w:t>2</w:t>
            </w:r>
          </w:p>
        </w:tc>
        <w:tc>
          <w:tcPr>
            <w:tcW w:w="1627" w:type="dxa"/>
            <w:shd w:val="clear" w:color="auto" w:fill="auto"/>
            <w:vAlign w:val="top"/>
          </w:tcPr>
          <w:p w14:paraId="51BC218B">
            <w:pPr>
              <w:pStyle w:val="12"/>
              <w:spacing w:before="163" w:line="187" w:lineRule="auto"/>
              <w:ind w:left="665" w:leftChars="0"/>
              <w:rPr>
                <w:rFonts w:hint="eastAsia" w:ascii="宋体" w:hAnsi="宋体" w:eastAsia="宋体" w:cs="宋体"/>
                <w:b w:val="0"/>
                <w:bCs w:val="0"/>
                <w:snapToGrid w:val="0"/>
                <w:color w:val="000000"/>
                <w:sz w:val="24"/>
                <w:szCs w:val="24"/>
                <w:lang w:val="en-US" w:eastAsia="en-US" w:bidi="ar-SA"/>
              </w:rPr>
            </w:pPr>
            <w:r>
              <w:rPr>
                <w:rFonts w:hint="eastAsia" w:ascii="宋体" w:hAnsi="宋体" w:eastAsia="宋体" w:cs="宋体"/>
                <w:b w:val="0"/>
                <w:bCs w:val="0"/>
                <w:spacing w:val="-3"/>
              </w:rPr>
              <w:t>23</w:t>
            </w:r>
          </w:p>
        </w:tc>
        <w:tc>
          <w:tcPr>
            <w:tcW w:w="1671" w:type="dxa"/>
            <w:shd w:val="clear" w:color="auto" w:fill="auto"/>
            <w:vAlign w:val="top"/>
          </w:tcPr>
          <w:p w14:paraId="082AEF70">
            <w:pPr>
              <w:pStyle w:val="12"/>
              <w:spacing w:before="163" w:line="187" w:lineRule="auto"/>
              <w:ind w:left="736" w:leftChars="0"/>
              <w:rPr>
                <w:rFonts w:hint="eastAsia" w:ascii="宋体" w:hAnsi="宋体" w:eastAsia="宋体" w:cs="宋体"/>
                <w:b w:val="0"/>
                <w:bCs w:val="0"/>
                <w:snapToGrid w:val="0"/>
                <w:color w:val="000000"/>
                <w:sz w:val="24"/>
                <w:szCs w:val="24"/>
                <w:lang w:val="en-US" w:eastAsia="en-US" w:bidi="ar-SA"/>
              </w:rPr>
            </w:pPr>
            <w:r>
              <w:rPr>
                <w:rFonts w:hint="eastAsia" w:ascii="宋体" w:hAnsi="宋体" w:eastAsia="宋体" w:cs="宋体"/>
                <w:b w:val="0"/>
                <w:bCs w:val="0"/>
                <w:spacing w:val="-3"/>
              </w:rPr>
              <w:t>25</w:t>
            </w:r>
          </w:p>
        </w:tc>
        <w:tc>
          <w:tcPr>
            <w:tcW w:w="2219" w:type="dxa"/>
            <w:shd w:val="clear" w:color="auto" w:fill="auto"/>
            <w:vAlign w:val="top"/>
          </w:tcPr>
          <w:p w14:paraId="1821EA69">
            <w:pPr>
              <w:pStyle w:val="12"/>
              <w:spacing w:before="163" w:line="187" w:lineRule="auto"/>
              <w:ind w:left="950" w:leftChars="0"/>
              <w:rPr>
                <w:rFonts w:hint="eastAsia" w:ascii="宋体" w:hAnsi="宋体" w:eastAsia="宋体" w:cs="宋体"/>
                <w:b w:val="0"/>
                <w:bCs w:val="0"/>
                <w:snapToGrid w:val="0"/>
                <w:color w:val="000000"/>
                <w:sz w:val="24"/>
                <w:szCs w:val="24"/>
                <w:lang w:val="en-US" w:eastAsia="en-US" w:bidi="ar-SA"/>
              </w:rPr>
            </w:pPr>
            <w:r>
              <w:rPr>
                <w:rFonts w:hint="eastAsia" w:ascii="宋体" w:hAnsi="宋体" w:eastAsia="宋体" w:cs="宋体"/>
                <w:b w:val="0"/>
                <w:bCs w:val="0"/>
                <w:spacing w:val="-3"/>
              </w:rPr>
              <w:t>23</w:t>
            </w:r>
          </w:p>
        </w:tc>
        <w:tc>
          <w:tcPr>
            <w:tcW w:w="1166" w:type="dxa"/>
            <w:shd w:val="clear" w:color="auto" w:fill="auto"/>
            <w:vAlign w:val="top"/>
          </w:tcPr>
          <w:p w14:paraId="350EDAE4">
            <w:pPr>
              <w:pStyle w:val="12"/>
              <w:spacing w:before="162" w:line="188" w:lineRule="auto"/>
              <w:ind w:left="717" w:leftChars="0"/>
              <w:rPr>
                <w:rFonts w:hint="eastAsia" w:ascii="宋体" w:hAnsi="宋体" w:eastAsia="宋体" w:cs="宋体"/>
                <w:b w:val="0"/>
                <w:bCs w:val="0"/>
                <w:snapToGrid w:val="0"/>
                <w:color w:val="000000"/>
                <w:sz w:val="24"/>
                <w:szCs w:val="24"/>
                <w:lang w:val="en-US" w:eastAsia="en-US" w:bidi="ar-SA"/>
              </w:rPr>
            </w:pPr>
            <w:r>
              <w:rPr>
                <w:rFonts w:hint="eastAsia" w:ascii="宋体" w:hAnsi="宋体" w:eastAsia="宋体" w:cs="宋体"/>
                <w:b w:val="0"/>
                <w:bCs w:val="0"/>
                <w:spacing w:val="-6"/>
              </w:rPr>
              <w:t>18</w:t>
            </w:r>
          </w:p>
        </w:tc>
      </w:tr>
      <w:tr w14:paraId="083C72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3" w:hRule="atLeast"/>
        </w:trPr>
        <w:tc>
          <w:tcPr>
            <w:tcW w:w="1522" w:type="dxa"/>
            <w:shd w:val="clear" w:color="auto" w:fill="auto"/>
            <w:vAlign w:val="top"/>
          </w:tcPr>
          <w:p w14:paraId="0D4BB50A">
            <w:pPr>
              <w:pStyle w:val="12"/>
              <w:spacing w:before="163" w:line="188" w:lineRule="auto"/>
              <w:ind w:right="4" w:rightChars="0"/>
              <w:jc w:val="right"/>
              <w:rPr>
                <w:rFonts w:hint="eastAsia" w:ascii="宋体" w:hAnsi="宋体" w:eastAsia="宋体" w:cs="宋体"/>
                <w:b w:val="0"/>
                <w:bCs w:val="0"/>
                <w:snapToGrid w:val="0"/>
                <w:color w:val="000000"/>
                <w:sz w:val="24"/>
                <w:szCs w:val="24"/>
                <w:lang w:val="en-US" w:eastAsia="en-US" w:bidi="ar-SA"/>
              </w:rPr>
            </w:pPr>
            <w:r>
              <w:rPr>
                <w:rFonts w:hint="eastAsia" w:ascii="宋体" w:hAnsi="宋体" w:eastAsia="宋体" w:cs="宋体"/>
                <w:b w:val="0"/>
                <w:bCs w:val="0"/>
                <w:spacing w:val="1"/>
              </w:rPr>
              <w:t>16100-18000</w:t>
            </w:r>
          </w:p>
        </w:tc>
        <w:tc>
          <w:tcPr>
            <w:tcW w:w="2012" w:type="dxa"/>
            <w:shd w:val="clear" w:color="auto" w:fill="auto"/>
            <w:vAlign w:val="top"/>
          </w:tcPr>
          <w:p w14:paraId="594527EC">
            <w:pPr>
              <w:pStyle w:val="12"/>
              <w:spacing w:before="164" w:line="187" w:lineRule="auto"/>
              <w:ind w:left="928" w:leftChars="0"/>
              <w:rPr>
                <w:rFonts w:hint="eastAsia" w:ascii="宋体" w:hAnsi="宋体" w:eastAsia="宋体" w:cs="宋体"/>
                <w:b w:val="0"/>
                <w:bCs w:val="0"/>
                <w:snapToGrid w:val="0"/>
                <w:color w:val="000000"/>
                <w:sz w:val="24"/>
                <w:szCs w:val="24"/>
                <w:lang w:val="en-US" w:eastAsia="en-US" w:bidi="ar-SA"/>
              </w:rPr>
            </w:pPr>
            <w:r>
              <w:rPr>
                <w:rFonts w:hint="eastAsia" w:ascii="宋体" w:hAnsi="宋体" w:eastAsia="宋体" w:cs="宋体"/>
                <w:b w:val="0"/>
                <w:bCs w:val="0"/>
                <w:spacing w:val="-3"/>
              </w:rPr>
              <w:t>2</w:t>
            </w:r>
          </w:p>
        </w:tc>
        <w:tc>
          <w:tcPr>
            <w:tcW w:w="1627" w:type="dxa"/>
            <w:shd w:val="clear" w:color="auto" w:fill="auto"/>
            <w:vAlign w:val="top"/>
          </w:tcPr>
          <w:p w14:paraId="21C4734A">
            <w:pPr>
              <w:pStyle w:val="12"/>
              <w:spacing w:before="164" w:line="187" w:lineRule="auto"/>
              <w:ind w:left="665" w:leftChars="0"/>
              <w:rPr>
                <w:rFonts w:hint="eastAsia" w:ascii="宋体" w:hAnsi="宋体" w:eastAsia="宋体" w:cs="宋体"/>
                <w:b w:val="0"/>
                <w:bCs w:val="0"/>
                <w:snapToGrid w:val="0"/>
                <w:color w:val="000000"/>
                <w:sz w:val="24"/>
                <w:szCs w:val="24"/>
                <w:lang w:val="en-US" w:eastAsia="en-US" w:bidi="ar-SA"/>
              </w:rPr>
            </w:pPr>
            <w:r>
              <w:rPr>
                <w:rFonts w:hint="eastAsia" w:ascii="宋体" w:hAnsi="宋体" w:eastAsia="宋体" w:cs="宋体"/>
                <w:b w:val="0"/>
                <w:bCs w:val="0"/>
                <w:spacing w:val="-3"/>
              </w:rPr>
              <w:t>24</w:t>
            </w:r>
          </w:p>
        </w:tc>
        <w:tc>
          <w:tcPr>
            <w:tcW w:w="1671" w:type="dxa"/>
            <w:shd w:val="clear" w:color="auto" w:fill="auto"/>
            <w:vAlign w:val="top"/>
          </w:tcPr>
          <w:p w14:paraId="506C8F84">
            <w:pPr>
              <w:pStyle w:val="12"/>
              <w:spacing w:before="164" w:line="187" w:lineRule="auto"/>
              <w:ind w:left="736" w:leftChars="0"/>
              <w:rPr>
                <w:rFonts w:hint="eastAsia" w:ascii="宋体" w:hAnsi="宋体" w:eastAsia="宋体" w:cs="宋体"/>
                <w:b w:val="0"/>
                <w:bCs w:val="0"/>
                <w:snapToGrid w:val="0"/>
                <w:color w:val="000000"/>
                <w:sz w:val="24"/>
                <w:szCs w:val="24"/>
                <w:lang w:val="en-US" w:eastAsia="en-US" w:bidi="ar-SA"/>
              </w:rPr>
            </w:pPr>
            <w:r>
              <w:rPr>
                <w:rFonts w:hint="eastAsia" w:ascii="宋体" w:hAnsi="宋体" w:eastAsia="宋体" w:cs="宋体"/>
                <w:b w:val="0"/>
                <w:bCs w:val="0"/>
                <w:spacing w:val="-3"/>
              </w:rPr>
              <w:t>26</w:t>
            </w:r>
          </w:p>
        </w:tc>
        <w:tc>
          <w:tcPr>
            <w:tcW w:w="2219" w:type="dxa"/>
            <w:shd w:val="clear" w:color="auto" w:fill="auto"/>
            <w:vAlign w:val="top"/>
          </w:tcPr>
          <w:p w14:paraId="10EDE24E">
            <w:pPr>
              <w:pStyle w:val="12"/>
              <w:spacing w:before="164" w:line="187" w:lineRule="auto"/>
              <w:ind w:left="950" w:leftChars="0"/>
              <w:rPr>
                <w:rFonts w:hint="eastAsia" w:ascii="宋体" w:hAnsi="宋体" w:eastAsia="宋体" w:cs="宋体"/>
                <w:b w:val="0"/>
                <w:bCs w:val="0"/>
                <w:snapToGrid w:val="0"/>
                <w:color w:val="000000"/>
                <w:sz w:val="24"/>
                <w:szCs w:val="24"/>
                <w:lang w:val="en-US" w:eastAsia="en-US" w:bidi="ar-SA"/>
              </w:rPr>
            </w:pPr>
            <w:r>
              <w:rPr>
                <w:rFonts w:hint="eastAsia" w:ascii="宋体" w:hAnsi="宋体" w:eastAsia="宋体" w:cs="宋体"/>
                <w:b w:val="0"/>
                <w:bCs w:val="0"/>
                <w:spacing w:val="-3"/>
              </w:rPr>
              <w:t>24</w:t>
            </w:r>
          </w:p>
        </w:tc>
        <w:tc>
          <w:tcPr>
            <w:tcW w:w="1166" w:type="dxa"/>
            <w:shd w:val="clear" w:color="auto" w:fill="auto"/>
            <w:vAlign w:val="top"/>
          </w:tcPr>
          <w:p w14:paraId="26B31574">
            <w:pPr>
              <w:pStyle w:val="12"/>
              <w:spacing w:before="163" w:line="188" w:lineRule="auto"/>
              <w:ind w:left="717" w:leftChars="0"/>
              <w:rPr>
                <w:rFonts w:hint="eastAsia" w:ascii="宋体" w:hAnsi="宋体" w:eastAsia="宋体" w:cs="宋体"/>
                <w:b w:val="0"/>
                <w:bCs w:val="0"/>
                <w:snapToGrid w:val="0"/>
                <w:color w:val="000000"/>
                <w:sz w:val="24"/>
                <w:szCs w:val="24"/>
                <w:lang w:val="en-US" w:eastAsia="en-US" w:bidi="ar-SA"/>
              </w:rPr>
            </w:pPr>
            <w:r>
              <w:rPr>
                <w:rFonts w:hint="eastAsia" w:ascii="宋体" w:hAnsi="宋体" w:eastAsia="宋体" w:cs="宋体"/>
                <w:b w:val="0"/>
                <w:bCs w:val="0"/>
                <w:spacing w:val="-6"/>
              </w:rPr>
              <w:t>18</w:t>
            </w:r>
          </w:p>
        </w:tc>
      </w:tr>
      <w:tr w14:paraId="64FFCF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2" w:hRule="atLeast"/>
        </w:trPr>
        <w:tc>
          <w:tcPr>
            <w:tcW w:w="1522" w:type="dxa"/>
            <w:shd w:val="clear" w:color="auto" w:fill="auto"/>
            <w:vAlign w:val="top"/>
          </w:tcPr>
          <w:p w14:paraId="4215C8D9">
            <w:pPr>
              <w:pStyle w:val="12"/>
              <w:spacing w:before="167" w:line="188" w:lineRule="auto"/>
              <w:ind w:right="4" w:rightChars="0"/>
              <w:jc w:val="right"/>
              <w:rPr>
                <w:rFonts w:hint="eastAsia" w:ascii="宋体" w:hAnsi="宋体" w:eastAsia="宋体" w:cs="宋体"/>
                <w:b w:val="0"/>
                <w:bCs w:val="0"/>
                <w:snapToGrid w:val="0"/>
                <w:color w:val="000000"/>
                <w:sz w:val="24"/>
                <w:szCs w:val="24"/>
                <w:lang w:val="en-US" w:eastAsia="en-US" w:bidi="ar-SA"/>
              </w:rPr>
            </w:pPr>
            <w:r>
              <w:rPr>
                <w:rFonts w:hint="eastAsia" w:ascii="宋体" w:hAnsi="宋体" w:eastAsia="宋体" w:cs="宋体"/>
                <w:b w:val="0"/>
                <w:bCs w:val="0"/>
                <w:spacing w:val="1"/>
              </w:rPr>
              <w:t>18100-20000</w:t>
            </w:r>
          </w:p>
        </w:tc>
        <w:tc>
          <w:tcPr>
            <w:tcW w:w="2012" w:type="dxa"/>
            <w:shd w:val="clear" w:color="auto" w:fill="auto"/>
            <w:vAlign w:val="top"/>
          </w:tcPr>
          <w:p w14:paraId="479AB6D4">
            <w:pPr>
              <w:pStyle w:val="12"/>
              <w:spacing w:before="168" w:line="187" w:lineRule="auto"/>
              <w:ind w:left="928" w:leftChars="0"/>
              <w:rPr>
                <w:rFonts w:hint="eastAsia" w:ascii="宋体" w:hAnsi="宋体" w:eastAsia="宋体" w:cs="宋体"/>
                <w:b w:val="0"/>
                <w:bCs w:val="0"/>
                <w:snapToGrid w:val="0"/>
                <w:color w:val="000000"/>
                <w:sz w:val="24"/>
                <w:szCs w:val="24"/>
                <w:lang w:val="en-US" w:eastAsia="en-US" w:bidi="ar-SA"/>
              </w:rPr>
            </w:pPr>
            <w:r>
              <w:rPr>
                <w:rFonts w:hint="eastAsia" w:ascii="宋体" w:hAnsi="宋体" w:eastAsia="宋体" w:cs="宋体"/>
                <w:b w:val="0"/>
                <w:bCs w:val="0"/>
                <w:spacing w:val="-3"/>
              </w:rPr>
              <w:t>2</w:t>
            </w:r>
          </w:p>
        </w:tc>
        <w:tc>
          <w:tcPr>
            <w:tcW w:w="1627" w:type="dxa"/>
            <w:shd w:val="clear" w:color="auto" w:fill="auto"/>
            <w:vAlign w:val="top"/>
          </w:tcPr>
          <w:p w14:paraId="45D92E59">
            <w:pPr>
              <w:pStyle w:val="12"/>
              <w:spacing w:before="168" w:line="187" w:lineRule="auto"/>
              <w:ind w:left="665" w:leftChars="0"/>
              <w:rPr>
                <w:rFonts w:hint="eastAsia" w:ascii="宋体" w:hAnsi="宋体" w:eastAsia="宋体" w:cs="宋体"/>
                <w:b w:val="0"/>
                <w:bCs w:val="0"/>
                <w:snapToGrid w:val="0"/>
                <w:color w:val="000000"/>
                <w:sz w:val="24"/>
                <w:szCs w:val="24"/>
                <w:lang w:val="en-US" w:eastAsia="en-US" w:bidi="ar-SA"/>
              </w:rPr>
            </w:pPr>
            <w:r>
              <w:rPr>
                <w:rFonts w:hint="eastAsia" w:ascii="宋体" w:hAnsi="宋体" w:eastAsia="宋体" w:cs="宋体"/>
                <w:b w:val="0"/>
                <w:bCs w:val="0"/>
                <w:spacing w:val="-3"/>
              </w:rPr>
              <w:t>25</w:t>
            </w:r>
          </w:p>
        </w:tc>
        <w:tc>
          <w:tcPr>
            <w:tcW w:w="1671" w:type="dxa"/>
            <w:shd w:val="clear" w:color="auto" w:fill="auto"/>
            <w:vAlign w:val="top"/>
          </w:tcPr>
          <w:p w14:paraId="5EC1573E">
            <w:pPr>
              <w:pStyle w:val="12"/>
              <w:spacing w:before="168" w:line="187" w:lineRule="auto"/>
              <w:ind w:left="736" w:leftChars="0"/>
              <w:rPr>
                <w:rFonts w:hint="eastAsia" w:ascii="宋体" w:hAnsi="宋体" w:eastAsia="宋体" w:cs="宋体"/>
                <w:b w:val="0"/>
                <w:bCs w:val="0"/>
                <w:snapToGrid w:val="0"/>
                <w:color w:val="000000"/>
                <w:sz w:val="24"/>
                <w:szCs w:val="24"/>
                <w:lang w:val="en-US" w:eastAsia="en-US" w:bidi="ar-SA"/>
              </w:rPr>
            </w:pPr>
            <w:r>
              <w:rPr>
                <w:rFonts w:hint="eastAsia" w:ascii="宋体" w:hAnsi="宋体" w:eastAsia="宋体" w:cs="宋体"/>
                <w:b w:val="0"/>
                <w:bCs w:val="0"/>
                <w:spacing w:val="-3"/>
              </w:rPr>
              <w:t>27</w:t>
            </w:r>
          </w:p>
        </w:tc>
        <w:tc>
          <w:tcPr>
            <w:tcW w:w="2219" w:type="dxa"/>
            <w:shd w:val="clear" w:color="auto" w:fill="auto"/>
            <w:vAlign w:val="top"/>
          </w:tcPr>
          <w:p w14:paraId="7C9D1C68">
            <w:pPr>
              <w:pStyle w:val="12"/>
              <w:spacing w:before="168" w:line="187" w:lineRule="auto"/>
              <w:ind w:left="950" w:leftChars="0"/>
              <w:rPr>
                <w:rFonts w:hint="eastAsia" w:ascii="宋体" w:hAnsi="宋体" w:eastAsia="宋体" w:cs="宋体"/>
                <w:b w:val="0"/>
                <w:bCs w:val="0"/>
                <w:snapToGrid w:val="0"/>
                <w:color w:val="000000"/>
                <w:sz w:val="24"/>
                <w:szCs w:val="24"/>
                <w:lang w:val="en-US" w:eastAsia="en-US" w:bidi="ar-SA"/>
              </w:rPr>
            </w:pPr>
            <w:r>
              <w:rPr>
                <w:rFonts w:hint="eastAsia" w:ascii="宋体" w:hAnsi="宋体" w:eastAsia="宋体" w:cs="宋体"/>
                <w:b w:val="0"/>
                <w:bCs w:val="0"/>
                <w:spacing w:val="-3"/>
              </w:rPr>
              <w:t>25</w:t>
            </w:r>
          </w:p>
        </w:tc>
        <w:tc>
          <w:tcPr>
            <w:tcW w:w="1166" w:type="dxa"/>
            <w:shd w:val="clear" w:color="auto" w:fill="auto"/>
            <w:vAlign w:val="top"/>
          </w:tcPr>
          <w:p w14:paraId="434850E1">
            <w:pPr>
              <w:pStyle w:val="12"/>
              <w:spacing w:before="167" w:line="188" w:lineRule="auto"/>
              <w:ind w:left="717" w:leftChars="0"/>
              <w:rPr>
                <w:rFonts w:hint="eastAsia" w:ascii="宋体" w:hAnsi="宋体" w:eastAsia="宋体" w:cs="宋体"/>
                <w:b w:val="0"/>
                <w:bCs w:val="0"/>
                <w:snapToGrid w:val="0"/>
                <w:color w:val="000000"/>
                <w:sz w:val="24"/>
                <w:szCs w:val="24"/>
                <w:lang w:val="en-US" w:eastAsia="en-US" w:bidi="ar-SA"/>
              </w:rPr>
            </w:pPr>
            <w:r>
              <w:rPr>
                <w:rFonts w:hint="eastAsia" w:ascii="宋体" w:hAnsi="宋体" w:eastAsia="宋体" w:cs="宋体"/>
                <w:b w:val="0"/>
                <w:bCs w:val="0"/>
                <w:spacing w:val="-6"/>
              </w:rPr>
              <w:t>19</w:t>
            </w:r>
          </w:p>
        </w:tc>
      </w:tr>
    </w:tbl>
    <w:p w14:paraId="246CF82F">
      <w:pPr>
        <w:pStyle w:val="3"/>
        <w:spacing w:before="36" w:line="220" w:lineRule="auto"/>
        <w:ind w:left="54"/>
        <w:outlineLvl w:val="0"/>
        <w:rPr>
          <w:rFonts w:ascii="仿宋" w:hAnsi="仿宋" w:eastAsia="仿宋" w:cs="仿宋"/>
          <w:spacing w:val="-17"/>
          <w:sz w:val="24"/>
          <w:szCs w:val="24"/>
        </w:rPr>
      </w:pPr>
    </w:p>
    <w:p w14:paraId="16BB5DC4">
      <w:pPr>
        <w:spacing w:before="79" w:line="332" w:lineRule="auto"/>
        <w:ind w:right="212" w:firstLine="444" w:firstLineChars="200"/>
        <w:rPr>
          <w:rFonts w:hint="eastAsia" w:ascii="宋体" w:hAnsi="宋体" w:eastAsia="宋体" w:cs="宋体"/>
          <w:spacing w:val="-9"/>
          <w:sz w:val="24"/>
          <w:szCs w:val="24"/>
          <w:lang w:eastAsia="zh-CN"/>
        </w:rPr>
      </w:pPr>
      <w:r>
        <w:rPr>
          <w:rFonts w:hint="eastAsia" w:ascii="宋体" w:hAnsi="宋体" w:eastAsia="宋体" w:cs="宋体"/>
          <w:spacing w:val="-9"/>
          <w:sz w:val="24"/>
          <w:szCs w:val="24"/>
          <w:lang w:eastAsia="zh-CN"/>
        </w:rPr>
        <w:t>注1：有效人数，包括认证范围内涉及的所有全职人员，原则上已组织的社会保险登记证所附名册等信息为准。</w:t>
      </w:r>
    </w:p>
    <w:p w14:paraId="74C3FECC">
      <w:pPr>
        <w:spacing w:before="79" w:line="332" w:lineRule="auto"/>
        <w:ind w:right="212" w:firstLine="444" w:firstLineChars="200"/>
        <w:rPr>
          <w:rFonts w:hint="eastAsia" w:ascii="宋体" w:hAnsi="宋体" w:eastAsia="宋体" w:cs="宋体"/>
          <w:spacing w:val="-9"/>
          <w:sz w:val="24"/>
          <w:szCs w:val="24"/>
          <w:lang w:eastAsia="zh-CN"/>
        </w:rPr>
      </w:pPr>
      <w:r>
        <w:rPr>
          <w:rFonts w:hint="eastAsia" w:ascii="宋体" w:hAnsi="宋体" w:eastAsia="宋体" w:cs="宋体"/>
          <w:spacing w:val="-9"/>
          <w:sz w:val="24"/>
          <w:szCs w:val="24"/>
          <w:lang w:eastAsia="zh-CN"/>
        </w:rPr>
        <w:t>注2：对非固定人员（包括季节性人员、临时人员和分包商人员）和兼职人员的有效人数核定，可根据其实际工作小时数予以适当减少或换算成等效的全职人员数。</w:t>
      </w:r>
    </w:p>
    <w:p w14:paraId="5D42CB9F">
      <w:pPr>
        <w:spacing w:before="79" w:line="332" w:lineRule="auto"/>
        <w:ind w:right="212" w:firstLine="444" w:firstLineChars="200"/>
        <w:rPr>
          <w:rFonts w:hint="eastAsia" w:ascii="宋体" w:hAnsi="宋体" w:eastAsia="宋体" w:cs="宋体"/>
          <w:spacing w:val="-9"/>
          <w:sz w:val="24"/>
          <w:szCs w:val="24"/>
          <w:lang w:eastAsia="zh-CN"/>
        </w:rPr>
      </w:pPr>
      <w:r>
        <w:rPr>
          <w:rFonts w:hint="eastAsia" w:ascii="宋体" w:hAnsi="宋体" w:eastAsia="宋体" w:cs="宋体"/>
          <w:spacing w:val="-9"/>
          <w:sz w:val="24"/>
          <w:szCs w:val="24"/>
          <w:lang w:eastAsia="zh-CN"/>
        </w:rPr>
        <w:t>注3：每次监督审核的具体人天数会在具体的合同评审根据企业的特定情况时给出，基本原则是对每半年一次的审核5次平均分，一年一次的审核是2次平均分。</w:t>
      </w:r>
    </w:p>
    <w:sectPr>
      <w:footerReference r:id="rId11" w:type="default"/>
      <w:pgSz w:w="11900" w:h="16820"/>
      <w:pgMar w:top="1633" w:right="822" w:bottom="567" w:left="822" w:header="397" w:footer="227" w:gutter="0"/>
      <w:pgNumType w:fmt="decimal"/>
      <w:cols w:space="720" w:num="1"/>
      <w:docGrid w:linePitch="28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8"/>
    <w:family w:val="moder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楷体_GB2312">
    <w:altName w:val="楷体"/>
    <w:panose1 w:val="020B0604020202020204"/>
    <w:charset w:val="86"/>
    <w:family w:val="modern"/>
    <w:pitch w:val="default"/>
    <w:sig w:usb0="00000000" w:usb1="00000000" w:usb2="00000010" w:usb3="00000000" w:csb0="00040000" w:csb1="00000000"/>
  </w:font>
  <w:font w:name="微软雅黑">
    <w:panose1 w:val="020B0503020204020204"/>
    <w:charset w:val="86"/>
    <w:family w:val="swiss"/>
    <w:pitch w:val="default"/>
    <w:sig w:usb0="80000287" w:usb1="2ACF3C50" w:usb2="00000016" w:usb3="00000000" w:csb0="0004001F"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9EFDA7">
    <w:pPr>
      <w:pStyle w:val="5"/>
      <w:rPr>
        <w:rFonts w:hint="default"/>
        <w:sz w:val="18"/>
        <w:szCs w:val="18"/>
        <w:lang w:val="en-US" w:eastAsia="zh-CN"/>
      </w:rPr>
    </w:pPr>
    <w:r>
      <w:rPr>
        <w:rFonts w:hint="eastAsia"/>
        <w:sz w:val="18"/>
        <w:szCs w:val="18"/>
        <w:lang w:val="en-US" w:eastAsia="zh-CN"/>
      </w:rPr>
      <w:t>-----------------------------------------------------------------------------------------------------------------------------------------------------------------</w:t>
    </w:r>
  </w:p>
  <w:p w14:paraId="6E51BB80">
    <w:pPr>
      <w:pStyle w:val="5"/>
      <w:rPr>
        <w:rFonts w:hint="default" w:eastAsiaTheme="minorEastAsia"/>
        <w:sz w:val="18"/>
        <w:szCs w:val="18"/>
        <w:lang w:val="en-US" w:eastAsia="zh-CN"/>
      </w:rPr>
    </w:pPr>
    <w:r>
      <w:rPr>
        <w:sz w:val="18"/>
        <w:szCs w:val="18"/>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121920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67062204">
                          <w:pPr>
                            <w:pStyle w:val="5"/>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2</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9.6pt;height:144pt;width:144pt;mso-position-horizontal:right;mso-position-horizontal-relative:margin;mso-wrap-style:none;z-index:251659264;mso-width-relative:page;mso-height-relative:page;" filled="f" stroked="f" coordsize="21600,21600" o:gfxdata="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jCz4fdQAAAAHAQAADwAAAAAAAAABACAAAAAiAAAAZHJzL2Rvd25yZXYu&#10;eG1sUEsBAhQAFAAAAAgAh07iQN1rxzQ4AgAAcQQAAA4AAAAAAAAAAQAgAAAAIwEAAGRycy9lMm9E&#10;b2MueG1sUEsFBgAAAAAGAAYAWQEAAM0FAAAAAA==&#10;">
              <v:fill on="f" focussize="0,0"/>
              <v:stroke on="f" weight="0.5pt"/>
              <v:imagedata o:title=""/>
              <o:lock v:ext="edit" aspectratio="f"/>
              <v:textbox inset="0mm,0mm,0mm,0mm" style="mso-fit-shape-to-text:t;">
                <w:txbxContent>
                  <w:p w14:paraId="67062204">
                    <w:pPr>
                      <w:pStyle w:val="5"/>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2</w:t>
                    </w:r>
                    <w:r>
                      <w:fldChar w:fldCharType="end"/>
                    </w:r>
                    <w:r>
                      <w:t xml:space="preserve"> 页</w:t>
                    </w:r>
                  </w:p>
                </w:txbxContent>
              </v:textbox>
            </v:shape>
          </w:pict>
        </mc:Fallback>
      </mc:AlternateContent>
    </w:r>
    <w:r>
      <w:rPr>
        <w:rFonts w:hint="eastAsia"/>
        <w:sz w:val="18"/>
        <w:szCs w:val="18"/>
        <w:lang w:eastAsia="zh-CN"/>
      </w:rPr>
      <w:t>ZBCC中博检验认证</w:t>
    </w:r>
    <w:r>
      <w:rPr>
        <w:sz w:val="18"/>
        <w:szCs w:val="18"/>
        <w:lang w:eastAsia="zh-CN"/>
      </w:rPr>
      <w:t>技术服务（江苏）有限公司</w:t>
    </w:r>
    <w:r>
      <w:rPr>
        <w:rFonts w:hint="eastAsia"/>
        <w:sz w:val="18"/>
        <w:szCs w:val="18"/>
        <w:lang w:val="en-US" w:eastAsia="zh-CN"/>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5F1142">
    <w:pPr>
      <w:pStyle w:val="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265A48">
    <w:pPr>
      <w:pStyle w:val="5"/>
      <w:rPr>
        <w:rFonts w:hint="default"/>
        <w:sz w:val="18"/>
        <w:szCs w:val="18"/>
        <w:lang w:val="en-US" w:eastAsia="zh-CN"/>
      </w:rPr>
    </w:pPr>
    <w:r>
      <w:rPr>
        <w:rFonts w:hint="eastAsia"/>
        <w:sz w:val="18"/>
        <w:szCs w:val="18"/>
        <w:lang w:val="en-US" w:eastAsia="zh-CN"/>
      </w:rPr>
      <w:t>-----------------------------------------------------------------------------------------------------------------------------------------------------------------</w:t>
    </w:r>
  </w:p>
  <w:p w14:paraId="3493D3F4">
    <w:pPr>
      <w:pStyle w:val="5"/>
      <w:rPr>
        <w:rFonts w:hint="default" w:eastAsiaTheme="minorEastAsia"/>
        <w:sz w:val="18"/>
        <w:szCs w:val="18"/>
        <w:lang w:val="en-US" w:eastAsia="zh-CN"/>
      </w:rPr>
    </w:pPr>
    <w:r>
      <w:rPr>
        <w:sz w:val="18"/>
      </w:rPr>
      <mc:AlternateContent>
        <mc:Choice Requires="wps">
          <w:drawing>
            <wp:anchor distT="0" distB="0" distL="114300" distR="114300" simplePos="0" relativeHeight="251670528" behindDoc="0" locked="0" layoutInCell="1" allowOverlap="1">
              <wp:simplePos x="0" y="0"/>
              <wp:positionH relativeFrom="margin">
                <wp:align>right</wp:align>
              </wp:positionH>
              <wp:positionV relativeFrom="paragraph">
                <wp:posOffset>121920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D8666E4">
                          <w:pPr>
                            <w:pStyle w:val="5"/>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18</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9.6pt;height:144pt;width:144pt;mso-position-horizontal:right;mso-position-horizontal-relative:margin;mso-wrap-style:none;z-index:251670528;mso-width-relative:page;mso-height-relative:page;" filled="f" stroked="f" coordsize="21600,21600" o:gfxdata="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MLPh91AAAAAcBAAAPAAAAAAAAAAEAIAAAACIAAABkcnMvZG93bnJldi54bWxQSwEC&#10;FAAUAAAACACHTuJAx5e1zjECAABhBAAADgAAAAAAAAABACAAAAAjAQAAZHJzL2Uyb0RvYy54bWxQ&#10;SwUGAAAAAAYABgBZAQAAxgUAAAAA&#10;">
              <v:fill on="f" focussize="0,0"/>
              <v:stroke on="f" weight="0.5pt"/>
              <v:imagedata o:title=""/>
              <o:lock v:ext="edit" aspectratio="f"/>
              <v:textbox inset="0mm,0mm,0mm,0mm" style="mso-fit-shape-to-text:t;">
                <w:txbxContent>
                  <w:p w14:paraId="5D8666E4">
                    <w:pPr>
                      <w:pStyle w:val="5"/>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18</w:t>
                    </w:r>
                    <w:r>
                      <w:fldChar w:fldCharType="end"/>
                    </w:r>
                    <w:r>
                      <w:t xml:space="preserve"> 页</w:t>
                    </w:r>
                  </w:p>
                </w:txbxContent>
              </v:textbox>
            </v:shape>
          </w:pict>
        </mc:Fallback>
      </mc:AlternateContent>
    </w:r>
    <w:r>
      <w:rPr>
        <w:rFonts w:hint="eastAsia"/>
        <w:sz w:val="18"/>
        <w:szCs w:val="18"/>
        <w:lang w:eastAsia="zh-CN"/>
      </w:rPr>
      <w:t>中博检验认证</w:t>
    </w:r>
    <w:r>
      <w:rPr>
        <w:sz w:val="18"/>
        <w:szCs w:val="18"/>
        <w:lang w:eastAsia="zh-CN"/>
      </w:rPr>
      <w:t>技术服务（江苏）有限公司</w:t>
    </w:r>
    <w:r>
      <w:rPr>
        <w:rFonts w:hint="eastAsia"/>
        <w:sz w:val="18"/>
        <w:szCs w:val="18"/>
        <w:lang w:val="en-US" w:eastAsia="zh-CN"/>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642FAE">
    <w:pPr>
      <w:pStyle w:val="5"/>
      <w:rPr>
        <w:rFonts w:hint="default"/>
        <w:sz w:val="18"/>
        <w:szCs w:val="18"/>
        <w:lang w:val="en-US" w:eastAsia="zh-CN"/>
      </w:rPr>
    </w:pPr>
    <w:r>
      <w:rPr>
        <w:rFonts w:hint="eastAsia"/>
        <w:sz w:val="18"/>
        <w:szCs w:val="18"/>
        <w:lang w:val="en-US" w:eastAsia="zh-CN"/>
      </w:rPr>
      <w:t>-----------------------------------------------------------------------------------------------------------------------------------------------------------------</w:t>
    </w:r>
  </w:p>
  <w:p w14:paraId="4CCDD766">
    <w:pPr>
      <w:pStyle w:val="5"/>
      <w:rPr>
        <w:rFonts w:hint="default"/>
        <w:lang w:val="en-US"/>
      </w:rPr>
    </w:pPr>
    <w:r>
      <w:rPr>
        <w:rFonts w:hint="eastAsia"/>
        <w:sz w:val="18"/>
        <w:szCs w:val="18"/>
        <w:lang w:eastAsia="zh-CN"/>
      </w:rPr>
      <w:t>ZBCC中博检验认证</w:t>
    </w:r>
    <w:r>
      <w:rPr>
        <w:sz w:val="18"/>
        <w:szCs w:val="18"/>
        <w:lang w:eastAsia="zh-CN"/>
      </w:rPr>
      <w:t>技术服务（江苏）有限公司</w:t>
    </w:r>
    <w:r>
      <w:rPr>
        <w:rFonts w:hint="eastAsia"/>
        <w:sz w:val="18"/>
        <w:szCs w:val="18"/>
        <w:lang w:val="en-US" w:eastAsia="zh-CN"/>
      </w:rPr>
      <w:t xml:space="preserve"> </w:t>
    </w:r>
    <w:r>
      <w:rPr>
        <w:sz w:val="18"/>
      </w:rPr>
      <mc:AlternateContent>
        <mc:Choice Requires="wps">
          <w:drawing>
            <wp:anchor distT="0" distB="0" distL="114300" distR="114300" simplePos="0" relativeHeight="251668480" behindDoc="0" locked="0" layoutInCell="1" allowOverlap="1">
              <wp:simplePos x="0" y="0"/>
              <wp:positionH relativeFrom="margin">
                <wp:align>right</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B8BA322">
                          <w:pPr>
                            <w:pStyle w:val="5"/>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eastAsia="宋体"/>
                              <w:lang w:val="en-US" w:eastAsia="zh-CN"/>
                            </w:rPr>
                            <w:t>14</w:t>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3B8BA322">
                    <w:pPr>
                      <w:pStyle w:val="5"/>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eastAsia="宋体"/>
                        <w:lang w:val="en-US" w:eastAsia="zh-CN"/>
                      </w:rPr>
                      <w:t>14</w:t>
                    </w:r>
                    <w:r>
                      <w:t xml:space="preserve"> 页</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6C0DB6">
    <w:pPr>
      <w:pStyle w:val="5"/>
      <w:rPr>
        <w:rFonts w:hint="default"/>
        <w:sz w:val="18"/>
        <w:szCs w:val="18"/>
        <w:lang w:val="en-US" w:eastAsia="zh-CN"/>
      </w:rPr>
    </w:pPr>
    <w:r>
      <w:rPr>
        <w:sz w:val="18"/>
      </w:rPr>
      <mc:AlternateContent>
        <mc:Choice Requires="wps">
          <w:drawing>
            <wp:anchor distT="0" distB="0" distL="114300" distR="114300" simplePos="0" relativeHeight="251669504" behindDoc="0" locked="0" layoutInCell="1" allowOverlap="1">
              <wp:simplePos x="0" y="0"/>
              <wp:positionH relativeFrom="margin">
                <wp:align>right</wp:align>
              </wp:positionH>
              <wp:positionV relativeFrom="paragraph">
                <wp:posOffset>121920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EF49644">
                          <w:pPr>
                            <w:pStyle w:val="5"/>
                          </w:pPr>
                          <w:r>
                            <w:t xml:space="preserve">第 </w:t>
                          </w:r>
                          <w:r>
                            <w:fldChar w:fldCharType="begin"/>
                          </w:r>
                          <w:r>
                            <w:instrText xml:space="preserve"> PAGE  \* MERGEFORMAT </w:instrText>
                          </w:r>
                          <w:r>
                            <w:fldChar w:fldCharType="separate"/>
                          </w:r>
                          <w:r>
                            <w:t>4</w:t>
                          </w:r>
                          <w:r>
                            <w:fldChar w:fldCharType="end"/>
                          </w:r>
                          <w:r>
                            <w:t xml:space="preserve"> 页 共 </w:t>
                          </w:r>
                          <w:r>
                            <w:fldChar w:fldCharType="begin"/>
                          </w:r>
                          <w:r>
                            <w:instrText xml:space="preserve"> NUMPAGES  \* MERGEFORMAT </w:instrText>
                          </w:r>
                          <w:r>
                            <w:fldChar w:fldCharType="separate"/>
                          </w:r>
                          <w:r>
                            <w:t>18</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9.6pt;height:144pt;width:144pt;mso-position-horizontal:right;mso-position-horizontal-relative:margin;mso-wrap-style:none;z-index:251669504;mso-width-relative:page;mso-height-relative:page;" filled="f" stroked="f" coordsize="21600,21600" o:gfxdata="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MLPh91AAAAAcBAAAPAAAAAAAAAAEAIAAAACIAAABkcnMvZG93bnJldi54bWxQSwEC&#10;FAAUAAAACACHTuJAMIkSXjECAABhBAAADgAAAAAAAAABACAAAAAjAQAAZHJzL2Uyb0RvYy54bWxQ&#10;SwUGAAAAAAYABgBZAQAAxgUAAAAA&#10;">
              <v:fill on="f" focussize="0,0"/>
              <v:stroke on="f" weight="0.5pt"/>
              <v:imagedata o:title=""/>
              <o:lock v:ext="edit" aspectratio="f"/>
              <v:textbox inset="0mm,0mm,0mm,0mm" style="mso-fit-shape-to-text:t;">
                <w:txbxContent>
                  <w:p w14:paraId="0EF49644">
                    <w:pPr>
                      <w:pStyle w:val="5"/>
                    </w:pPr>
                    <w:r>
                      <w:t xml:space="preserve">第 </w:t>
                    </w:r>
                    <w:r>
                      <w:fldChar w:fldCharType="begin"/>
                    </w:r>
                    <w:r>
                      <w:instrText xml:space="preserve"> PAGE  \* MERGEFORMAT </w:instrText>
                    </w:r>
                    <w:r>
                      <w:fldChar w:fldCharType="separate"/>
                    </w:r>
                    <w:r>
                      <w:t>4</w:t>
                    </w:r>
                    <w:r>
                      <w:fldChar w:fldCharType="end"/>
                    </w:r>
                    <w:r>
                      <w:t xml:space="preserve"> 页 共 </w:t>
                    </w:r>
                    <w:r>
                      <w:fldChar w:fldCharType="begin"/>
                    </w:r>
                    <w:r>
                      <w:instrText xml:space="preserve"> NUMPAGES  \* MERGEFORMAT </w:instrText>
                    </w:r>
                    <w:r>
                      <w:fldChar w:fldCharType="separate"/>
                    </w:r>
                    <w:r>
                      <w:t>18</w:t>
                    </w:r>
                    <w:r>
                      <w:fldChar w:fldCharType="end"/>
                    </w:r>
                    <w:r>
                      <w:t xml:space="preserve"> 页</w:t>
                    </w:r>
                  </w:p>
                </w:txbxContent>
              </v:textbox>
            </v:shape>
          </w:pict>
        </mc:Fallback>
      </mc:AlternateContent>
    </w:r>
    <w:r>
      <w:rPr>
        <w:rFonts w:hint="eastAsia"/>
        <w:sz w:val="18"/>
        <w:szCs w:val="18"/>
        <w:lang w:val="en-US" w:eastAsia="zh-CN"/>
      </w:rPr>
      <w:t>--------------------------------------------------------------------------------------------------------------------------------------------------------------------------</w:t>
    </w:r>
  </w:p>
  <w:p w14:paraId="33FA7584">
    <w:pPr>
      <w:pStyle w:val="5"/>
      <w:rPr>
        <w:rFonts w:hint="default" w:eastAsiaTheme="minorEastAsia"/>
        <w:sz w:val="18"/>
        <w:szCs w:val="18"/>
        <w:lang w:val="en-US" w:eastAsia="zh-CN"/>
      </w:rPr>
    </w:pPr>
    <w:r>
      <w:rPr>
        <w:rFonts w:hint="eastAsia"/>
        <w:sz w:val="18"/>
        <w:szCs w:val="18"/>
        <w:lang w:eastAsia="zh-CN"/>
      </w:rPr>
      <w:t>中博检验认证</w:t>
    </w:r>
    <w:r>
      <w:rPr>
        <w:sz w:val="18"/>
        <w:szCs w:val="18"/>
        <w:lang w:eastAsia="zh-CN"/>
      </w:rPr>
      <w:t>技术服务（江苏）有限公司</w:t>
    </w:r>
    <w:r>
      <w:rPr>
        <w:rFonts w:hint="eastAsia"/>
        <w:sz w:val="18"/>
        <w:szCs w:val="18"/>
        <w:lang w:val="en-US" w:eastAsia="zh-CN"/>
      </w:rPr>
      <w:t xml:space="preserve">           </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11"/>
      <w:tblW w:w="1013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12"/>
      <w:gridCol w:w="4137"/>
      <w:gridCol w:w="2871"/>
      <w:gridCol w:w="1619"/>
    </w:tblGrid>
    <w:tr w14:paraId="2D63AE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1512" w:type="dxa"/>
          <w:vMerge w:val="restart"/>
          <w:tcBorders>
            <w:bottom w:val="nil"/>
          </w:tcBorders>
        </w:tcPr>
        <w:p w14:paraId="0F710AA5">
          <w:pPr>
            <w:pBdr>
              <w:bottom w:val="none" w:color="auto" w:sz="0" w:space="0"/>
            </w:pBdr>
            <w:spacing w:before="116" w:line="1088" w:lineRule="exact"/>
            <w:ind w:firstLine="677"/>
          </w:pPr>
          <w:r>
            <w:rPr>
              <w:rFonts w:hint="eastAsia" w:eastAsia="黑体"/>
              <w:lang w:eastAsia="zh-CN"/>
            </w:rPr>
            <w:drawing>
              <wp:anchor distT="0" distB="0" distL="114300" distR="114300" simplePos="0" relativeHeight="251660288" behindDoc="0" locked="0" layoutInCell="1" allowOverlap="1">
                <wp:simplePos x="0" y="0"/>
                <wp:positionH relativeFrom="column">
                  <wp:posOffset>50800</wp:posOffset>
                </wp:positionH>
                <wp:positionV relativeFrom="paragraph">
                  <wp:posOffset>43180</wp:posOffset>
                </wp:positionV>
                <wp:extent cx="837565" cy="706120"/>
                <wp:effectExtent l="0" t="0" r="0" b="17780"/>
                <wp:wrapNone/>
                <wp:docPr id="13" name="图片 13" descr="中博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中博LOGO"/>
                        <pic:cNvPicPr>
                          <a:picLocks noChangeAspect="1"/>
                        </pic:cNvPicPr>
                      </pic:nvPicPr>
                      <pic:blipFill>
                        <a:blip r:embed="rId1">
                          <a:clrChange>
                            <a:clrFrom>
                              <a:srgbClr val="FFFFFF">
                                <a:alpha val="100000"/>
                              </a:srgbClr>
                            </a:clrFrom>
                            <a:clrTo>
                              <a:srgbClr val="FFFFFF">
                                <a:alpha val="100000"/>
                                <a:alpha val="0"/>
                              </a:srgbClr>
                            </a:clrTo>
                          </a:clrChange>
                        </a:blip>
                        <a:stretch>
                          <a:fillRect/>
                        </a:stretch>
                      </pic:blipFill>
                      <pic:spPr>
                        <a:xfrm>
                          <a:off x="0" y="0"/>
                          <a:ext cx="837565" cy="706120"/>
                        </a:xfrm>
                        <a:prstGeom prst="rect">
                          <a:avLst/>
                        </a:prstGeom>
                      </pic:spPr>
                    </pic:pic>
                  </a:graphicData>
                </a:graphic>
              </wp:anchor>
            </w:drawing>
          </w:r>
        </w:p>
      </w:tc>
      <w:tc>
        <w:tcPr>
          <w:tcW w:w="4137" w:type="dxa"/>
          <w:vAlign w:val="center"/>
        </w:tcPr>
        <w:p w14:paraId="28835215">
          <w:pPr>
            <w:pStyle w:val="12"/>
            <w:pBdr>
              <w:bottom w:val="none" w:color="auto" w:sz="0" w:space="0"/>
            </w:pBdr>
            <w:spacing w:before="62" w:line="221" w:lineRule="auto"/>
            <w:ind w:left="30"/>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ZBCC中博检验认证技术服务（江苏）有限公司</w:t>
          </w:r>
        </w:p>
      </w:tc>
      <w:tc>
        <w:tcPr>
          <w:tcW w:w="4490" w:type="dxa"/>
          <w:gridSpan w:val="2"/>
          <w:vAlign w:val="center"/>
        </w:tcPr>
        <w:p w14:paraId="0A3E9F6F">
          <w:pPr>
            <w:jc w:val="center"/>
            <w:rPr>
              <w:rFonts w:hint="default" w:ascii="宋体" w:hAnsi="宋体" w:eastAsia="宋体" w:cs="宋体"/>
              <w:b/>
              <w:bCs/>
              <w:spacing w:val="-2"/>
              <w:sz w:val="21"/>
              <w:szCs w:val="21"/>
              <w:lang w:val="en-US" w:eastAsia="zh-CN"/>
            </w:rPr>
          </w:pPr>
          <w:r>
            <w:rPr>
              <w:rFonts w:hint="eastAsia" w:ascii="宋体" w:hAnsi="宋体" w:eastAsia="宋体" w:cs="宋体"/>
              <w:b/>
              <w:bCs/>
              <w:spacing w:val="-2"/>
              <w:sz w:val="21"/>
              <w:szCs w:val="21"/>
              <w:lang w:val="en-US" w:eastAsia="zh-CN"/>
            </w:rPr>
            <w:t>文件名称：商品售后服务认证实施规则</w:t>
          </w:r>
        </w:p>
      </w:tc>
    </w:tr>
    <w:tr w14:paraId="28161E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4" w:hRule="atLeast"/>
      </w:trPr>
      <w:tc>
        <w:tcPr>
          <w:tcW w:w="1512" w:type="dxa"/>
          <w:vMerge w:val="continue"/>
          <w:tcBorders>
            <w:top w:val="nil"/>
          </w:tcBorders>
        </w:tcPr>
        <w:p w14:paraId="779CF72D">
          <w:pPr>
            <w:pBdr>
              <w:bottom w:val="none" w:color="auto" w:sz="0" w:space="0"/>
            </w:pBdr>
            <w:rPr>
              <w:lang w:eastAsia="zh-CN"/>
            </w:rPr>
          </w:pPr>
        </w:p>
      </w:tc>
      <w:tc>
        <w:tcPr>
          <w:tcW w:w="4137" w:type="dxa"/>
          <w:vAlign w:val="center"/>
        </w:tcPr>
        <w:p w14:paraId="16F43348">
          <w:pPr>
            <w:pStyle w:val="12"/>
            <w:pBdr>
              <w:bottom w:val="none" w:color="auto" w:sz="0" w:space="0"/>
            </w:pBdr>
            <w:spacing w:before="66" w:line="220" w:lineRule="auto"/>
            <w:ind w:left="40"/>
            <w:rPr>
              <w:rFonts w:hint="default" w:ascii="宋体" w:hAnsi="宋体" w:eastAsia="宋体" w:cs="宋体"/>
              <w:b/>
              <w:bCs/>
              <w:sz w:val="21"/>
              <w:szCs w:val="21"/>
              <w:lang w:val="en-US" w:eastAsia="zh-CN"/>
            </w:rPr>
          </w:pPr>
          <w:r>
            <w:rPr>
              <w:rFonts w:hint="eastAsia" w:ascii="宋体" w:hAnsi="宋体" w:eastAsia="宋体" w:cs="宋体"/>
              <w:b/>
              <w:bCs/>
              <w:spacing w:val="-2"/>
              <w:sz w:val="21"/>
              <w:szCs w:val="21"/>
              <w:lang w:eastAsia="zh-CN"/>
            </w:rPr>
            <w:t>文件编号：</w:t>
          </w:r>
          <w:r>
            <w:rPr>
              <w:rFonts w:hint="eastAsia" w:ascii="宋体" w:hAnsi="宋体" w:eastAsia="宋体" w:cs="宋体"/>
              <w:b/>
              <w:bCs/>
              <w:spacing w:val="-2"/>
              <w:sz w:val="21"/>
              <w:szCs w:val="21"/>
              <w:lang w:val="en-US" w:eastAsia="zh-CN"/>
            </w:rPr>
            <w:t>ZBCC</w:t>
          </w:r>
          <w:r>
            <w:rPr>
              <w:rFonts w:hint="eastAsia" w:ascii="宋体" w:hAnsi="宋体" w:eastAsia="宋体" w:cs="宋体"/>
              <w:b/>
              <w:bCs/>
              <w:spacing w:val="-2"/>
              <w:sz w:val="21"/>
              <w:szCs w:val="21"/>
              <w:lang w:eastAsia="zh-CN"/>
            </w:rPr>
            <w:t>-</w:t>
          </w:r>
          <w:r>
            <w:rPr>
              <w:rFonts w:hint="eastAsia" w:ascii="宋体" w:hAnsi="宋体" w:eastAsia="宋体" w:cs="宋体"/>
              <w:b/>
              <w:bCs/>
              <w:spacing w:val="-2"/>
              <w:sz w:val="21"/>
              <w:szCs w:val="21"/>
              <w:lang w:val="en-US" w:eastAsia="zh-CN"/>
            </w:rPr>
            <w:t>03-JS-004</w:t>
          </w:r>
        </w:p>
      </w:tc>
      <w:tc>
        <w:tcPr>
          <w:tcW w:w="2871" w:type="dxa"/>
          <w:vAlign w:val="center"/>
        </w:tcPr>
        <w:p w14:paraId="23173169">
          <w:pPr>
            <w:pStyle w:val="12"/>
            <w:pBdr>
              <w:bottom w:val="none" w:color="auto" w:sz="0" w:space="0"/>
            </w:pBdr>
            <w:spacing w:before="66" w:line="220" w:lineRule="auto"/>
            <w:ind w:left="40"/>
            <w:rPr>
              <w:rFonts w:hint="eastAsia" w:ascii="宋体" w:hAnsi="宋体" w:eastAsia="宋体" w:cs="宋体"/>
              <w:b/>
              <w:bCs/>
              <w:spacing w:val="-2"/>
              <w:sz w:val="21"/>
              <w:szCs w:val="21"/>
              <w:lang w:eastAsia="zh-CN"/>
            </w:rPr>
          </w:pPr>
          <w:r>
            <w:rPr>
              <w:rFonts w:hint="eastAsia" w:ascii="宋体" w:hAnsi="宋体" w:eastAsia="宋体" w:cs="宋体"/>
              <w:b/>
              <w:bCs/>
              <w:spacing w:val="-2"/>
              <w:sz w:val="21"/>
              <w:szCs w:val="21"/>
              <w:lang w:eastAsia="zh-CN"/>
            </w:rPr>
            <w:t>实施日期：2023年0</w:t>
          </w:r>
          <w:r>
            <w:rPr>
              <w:rFonts w:hint="eastAsia" w:ascii="宋体" w:hAnsi="宋体" w:eastAsia="宋体" w:cs="宋体"/>
              <w:b/>
              <w:bCs/>
              <w:spacing w:val="-2"/>
              <w:sz w:val="21"/>
              <w:szCs w:val="21"/>
              <w:lang w:val="en-US" w:eastAsia="zh-CN"/>
            </w:rPr>
            <w:t>8</w:t>
          </w:r>
          <w:r>
            <w:rPr>
              <w:rFonts w:hint="eastAsia" w:ascii="宋体" w:hAnsi="宋体" w:eastAsia="宋体" w:cs="宋体"/>
              <w:b/>
              <w:bCs/>
              <w:spacing w:val="-2"/>
              <w:sz w:val="21"/>
              <w:szCs w:val="21"/>
              <w:lang w:eastAsia="zh-CN"/>
            </w:rPr>
            <w:t>月</w:t>
          </w:r>
          <w:r>
            <w:rPr>
              <w:rFonts w:hint="eastAsia" w:ascii="宋体" w:hAnsi="宋体" w:eastAsia="宋体" w:cs="宋体"/>
              <w:b/>
              <w:bCs/>
              <w:spacing w:val="-2"/>
              <w:sz w:val="21"/>
              <w:szCs w:val="21"/>
              <w:lang w:val="en-US" w:eastAsia="zh-CN"/>
            </w:rPr>
            <w:t>01</w:t>
          </w:r>
          <w:r>
            <w:rPr>
              <w:rFonts w:hint="eastAsia" w:ascii="宋体" w:hAnsi="宋体" w:eastAsia="宋体" w:cs="宋体"/>
              <w:b/>
              <w:bCs/>
              <w:spacing w:val="-2"/>
              <w:sz w:val="21"/>
              <w:szCs w:val="21"/>
              <w:lang w:eastAsia="zh-CN"/>
            </w:rPr>
            <w:t>日</w:t>
          </w:r>
        </w:p>
      </w:tc>
      <w:tc>
        <w:tcPr>
          <w:tcW w:w="1619" w:type="dxa"/>
          <w:vAlign w:val="center"/>
        </w:tcPr>
        <w:p w14:paraId="075EDD6A">
          <w:pPr>
            <w:pStyle w:val="12"/>
            <w:pBdr>
              <w:bottom w:val="none" w:color="auto" w:sz="0" w:space="0"/>
            </w:pBdr>
            <w:spacing w:before="66" w:line="220" w:lineRule="auto"/>
            <w:ind w:left="40"/>
            <w:rPr>
              <w:rFonts w:hint="eastAsia" w:ascii="宋体" w:hAnsi="宋体" w:eastAsia="宋体" w:cs="宋体"/>
              <w:b/>
              <w:bCs/>
              <w:spacing w:val="-2"/>
              <w:sz w:val="21"/>
              <w:szCs w:val="21"/>
              <w:lang w:eastAsia="zh-CN"/>
            </w:rPr>
          </w:pPr>
          <w:r>
            <w:rPr>
              <w:rFonts w:hint="eastAsia" w:ascii="宋体" w:hAnsi="宋体" w:eastAsia="宋体" w:cs="宋体"/>
              <w:b/>
              <w:bCs/>
              <w:spacing w:val="-2"/>
              <w:sz w:val="21"/>
              <w:szCs w:val="21"/>
              <w:lang w:eastAsia="zh-CN"/>
            </w:rPr>
            <w:t>版本：A</w:t>
          </w:r>
          <w:r>
            <w:rPr>
              <w:rFonts w:hint="eastAsia" w:ascii="宋体" w:hAnsi="宋体" w:eastAsia="宋体" w:cs="宋体"/>
              <w:b/>
              <w:bCs/>
              <w:spacing w:val="-2"/>
              <w:sz w:val="21"/>
              <w:szCs w:val="21"/>
              <w:lang w:val="en-US" w:eastAsia="zh-CN"/>
            </w:rPr>
            <w:t>/</w:t>
          </w:r>
          <w:r>
            <w:rPr>
              <w:rFonts w:hint="eastAsia" w:ascii="宋体" w:hAnsi="宋体" w:eastAsia="宋体" w:cs="宋体"/>
              <w:b/>
              <w:bCs/>
              <w:spacing w:val="-2"/>
              <w:sz w:val="21"/>
              <w:szCs w:val="21"/>
              <w:lang w:eastAsia="zh-CN"/>
            </w:rPr>
            <w:t>0</w:t>
          </w:r>
        </w:p>
      </w:tc>
    </w:tr>
  </w:tbl>
  <w:p w14:paraId="0CA161C6">
    <w:pPr>
      <w:pBdr>
        <w:bottom w:val="none" w:color="auto" w:sz="0" w:space="0"/>
      </w:pBdr>
      <w:spacing w:line="14" w:lineRule="auto"/>
      <w:rPr>
        <w:sz w:val="2"/>
      </w:rPr>
    </w:pPr>
    <w:r>
      <w:rPr>
        <w:sz w:val="2"/>
      </w:rPr>
      <w:pict>
        <v:shape id="_x0000_s2049" o:spid="_x0000_s2049" o:spt="136" type="#_x0000_t136" style="position:absolute;left:0pt;height:90.2pt;width:593.05pt;mso-position-horizontal:center;mso-position-horizontal-relative:margin;mso-position-vertical:center;mso-position-vertical-relative:margin;rotation:-2949120f;z-index:-251654144;mso-width-relative:page;mso-height-relative:page;" fillcolor="#C0C0C0" filled="t" stroked="f" coordsize="21600,21600" adj="10800">
          <v:path/>
          <v:fill on="t" opacity="17694f" focussize="0,0"/>
          <v:stroke on="f"/>
          <v:imagedata o:title=""/>
          <o:lock v:ext="edit" aspectratio="t"/>
          <v:textpath on="t" fitshape="t" fitpath="t" trim="t" xscale="f" string="ZBCC中博检验认证" style="font-family:微软雅黑;font-size:36pt;v-same-letter-heights:f;v-text-align:center;"/>
        </v:shape>
      </w:pict>
    </w:r>
    <w:r>
      <w:rPr>
        <w:sz w:val="18"/>
      </w:rPr>
      <w:drawing>
        <wp:anchor distT="0" distB="0" distL="114300" distR="114300" simplePos="0" relativeHeight="251671552" behindDoc="1" locked="0" layoutInCell="1" allowOverlap="1">
          <wp:simplePos x="0" y="0"/>
          <wp:positionH relativeFrom="margin">
            <wp:align>center</wp:align>
          </wp:positionH>
          <wp:positionV relativeFrom="margin">
            <wp:align>center</wp:align>
          </wp:positionV>
          <wp:extent cx="5274310" cy="4445000"/>
          <wp:effectExtent l="0" t="0" r="2540" b="12700"/>
          <wp:wrapNone/>
          <wp:docPr id="1" name="WordPictureWatermark95258"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ordPictureWatermark95258" descr="图片1"/>
                  <pic:cNvPicPr>
                    <a:picLocks noChangeAspect="1"/>
                  </pic:cNvPicPr>
                </pic:nvPicPr>
                <pic:blipFill>
                  <a:blip r:embed="rId2">
                    <a:lum bright="69998" contrast="-70001"/>
                  </a:blip>
                  <a:stretch>
                    <a:fillRect/>
                  </a:stretch>
                </pic:blipFill>
                <pic:spPr>
                  <a:xfrm>
                    <a:off x="0" y="0"/>
                    <a:ext cx="5274310" cy="4445000"/>
                  </a:xfrm>
                  <a:prstGeom prst="rect">
                    <a:avLst/>
                  </a:prstGeom>
                  <a:noFill/>
                  <a:ln>
                    <a:noFill/>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EB45FC">
    <w:pPr>
      <w:pStyle w:val="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EAAB8F">
    <w:pPr>
      <w:pStyle w:val="6"/>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11"/>
      <w:tblW w:w="10218"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23"/>
      <w:gridCol w:w="4158"/>
      <w:gridCol w:w="4537"/>
    </w:tblGrid>
    <w:tr w14:paraId="2C7CC6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1523" w:type="dxa"/>
          <w:vMerge w:val="restart"/>
          <w:tcBorders>
            <w:bottom w:val="nil"/>
          </w:tcBorders>
        </w:tcPr>
        <w:p w14:paraId="2E12AA56">
          <w:pPr>
            <w:pBdr>
              <w:bottom w:val="none" w:color="auto" w:sz="0" w:space="0"/>
            </w:pBdr>
            <w:spacing w:before="116" w:line="1088" w:lineRule="exact"/>
            <w:ind w:firstLine="677"/>
          </w:pPr>
          <w:r>
            <w:rPr>
              <w:rFonts w:hint="eastAsia" w:eastAsia="黑体"/>
              <w:lang w:eastAsia="zh-CN"/>
            </w:rPr>
            <w:drawing>
              <wp:anchor distT="0" distB="0" distL="114300" distR="114300" simplePos="0" relativeHeight="251660288" behindDoc="0" locked="0" layoutInCell="1" allowOverlap="1">
                <wp:simplePos x="0" y="0"/>
                <wp:positionH relativeFrom="column">
                  <wp:posOffset>50800</wp:posOffset>
                </wp:positionH>
                <wp:positionV relativeFrom="paragraph">
                  <wp:posOffset>43180</wp:posOffset>
                </wp:positionV>
                <wp:extent cx="790575" cy="666750"/>
                <wp:effectExtent l="0" t="0" r="9525" b="6350"/>
                <wp:wrapNone/>
                <wp:docPr id="20" name="图片 20" descr="中博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中博LOGO"/>
                        <pic:cNvPicPr>
                          <a:picLocks noChangeAspect="1"/>
                        </pic:cNvPicPr>
                      </pic:nvPicPr>
                      <pic:blipFill>
                        <a:blip r:embed="rId1"/>
                        <a:stretch>
                          <a:fillRect/>
                        </a:stretch>
                      </pic:blipFill>
                      <pic:spPr>
                        <a:xfrm>
                          <a:off x="0" y="0"/>
                          <a:ext cx="790575" cy="666750"/>
                        </a:xfrm>
                        <a:prstGeom prst="rect">
                          <a:avLst/>
                        </a:prstGeom>
                      </pic:spPr>
                    </pic:pic>
                  </a:graphicData>
                </a:graphic>
              </wp:anchor>
            </w:drawing>
          </w:r>
        </w:p>
      </w:tc>
      <w:tc>
        <w:tcPr>
          <w:tcW w:w="4158" w:type="dxa"/>
          <w:vAlign w:val="center"/>
        </w:tcPr>
        <w:p w14:paraId="42159E94">
          <w:pPr>
            <w:pStyle w:val="12"/>
            <w:pBdr>
              <w:bottom w:val="none" w:color="auto" w:sz="0" w:space="0"/>
            </w:pBdr>
            <w:spacing w:before="62" w:line="221" w:lineRule="auto"/>
            <w:ind w:left="30"/>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中博检验认证技术服务（江苏）有限公司</w:t>
          </w:r>
        </w:p>
      </w:tc>
      <w:tc>
        <w:tcPr>
          <w:tcW w:w="4537" w:type="dxa"/>
          <w:vAlign w:val="center"/>
        </w:tcPr>
        <w:p w14:paraId="56B23573">
          <w:pPr>
            <w:pStyle w:val="12"/>
            <w:pBdr>
              <w:bottom w:val="none" w:color="auto" w:sz="0" w:space="0"/>
            </w:pBdr>
            <w:spacing w:before="34" w:line="219" w:lineRule="auto"/>
            <w:ind w:left="37"/>
            <w:rPr>
              <w:rFonts w:hint="eastAsia" w:ascii="宋体" w:hAnsi="宋体" w:eastAsia="宋体" w:cs="宋体"/>
              <w:b/>
              <w:bCs/>
              <w:sz w:val="21"/>
              <w:szCs w:val="21"/>
              <w:lang w:eastAsia="zh-CN"/>
            </w:rPr>
          </w:pPr>
          <w:r>
            <w:rPr>
              <w:rFonts w:hint="eastAsia" w:ascii="宋体" w:hAnsi="宋体" w:eastAsia="宋体" w:cs="宋体"/>
              <w:b/>
              <w:bCs/>
              <w:spacing w:val="-1"/>
              <w:sz w:val="21"/>
              <w:szCs w:val="21"/>
              <w:lang w:eastAsia="zh-CN"/>
            </w:rPr>
            <w:t>文件名称：</w:t>
          </w:r>
          <w:r>
            <w:rPr>
              <w:rFonts w:hint="eastAsia" w:ascii="宋体" w:hAnsi="宋体" w:eastAsia="宋体" w:cs="宋体"/>
              <w:b/>
              <w:bCs/>
              <w:spacing w:val="-1"/>
              <w:sz w:val="21"/>
              <w:szCs w:val="21"/>
              <w:lang w:val="en-US" w:eastAsia="zh-CN"/>
            </w:rPr>
            <w:t>社会责任管理</w:t>
          </w:r>
          <w:r>
            <w:rPr>
              <w:rFonts w:hint="eastAsia" w:ascii="宋体" w:hAnsi="宋体" w:eastAsia="宋体" w:cs="宋体"/>
              <w:b/>
              <w:bCs/>
              <w:spacing w:val="-2"/>
              <w:sz w:val="21"/>
              <w:szCs w:val="21"/>
              <w:lang w:val="en-US" w:eastAsia="zh-CN"/>
            </w:rPr>
            <w:t>体系认证规则</w:t>
          </w:r>
          <w:r>
            <w:rPr>
              <w:rFonts w:hint="default" w:ascii="宋体" w:hAnsi="宋体" w:eastAsia="宋体" w:cs="宋体"/>
              <w:b/>
              <w:bCs/>
              <w:spacing w:val="-2"/>
              <w:sz w:val="21"/>
              <w:szCs w:val="21"/>
              <w:lang w:val="en-US" w:eastAsia="zh-CN"/>
            </w:rPr>
            <w:t>（SRMS）</w:t>
          </w:r>
        </w:p>
      </w:tc>
    </w:tr>
    <w:tr w14:paraId="16FD65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4" w:hRule="atLeast"/>
        <w:jc w:val="center"/>
      </w:trPr>
      <w:tc>
        <w:tcPr>
          <w:tcW w:w="1523" w:type="dxa"/>
          <w:vMerge w:val="continue"/>
          <w:tcBorders>
            <w:top w:val="nil"/>
          </w:tcBorders>
        </w:tcPr>
        <w:p w14:paraId="7F04E325">
          <w:pPr>
            <w:pBdr>
              <w:bottom w:val="none" w:color="auto" w:sz="0" w:space="0"/>
            </w:pBdr>
            <w:rPr>
              <w:lang w:eastAsia="zh-CN"/>
            </w:rPr>
          </w:pPr>
        </w:p>
      </w:tc>
      <w:tc>
        <w:tcPr>
          <w:tcW w:w="4158" w:type="dxa"/>
          <w:vAlign w:val="center"/>
        </w:tcPr>
        <w:p w14:paraId="28E6FDBE">
          <w:pPr>
            <w:pStyle w:val="12"/>
            <w:pBdr>
              <w:bottom w:val="none" w:color="auto" w:sz="0" w:space="0"/>
            </w:pBdr>
            <w:spacing w:before="66" w:line="220" w:lineRule="auto"/>
            <w:ind w:left="40"/>
            <w:rPr>
              <w:rFonts w:hint="default" w:ascii="宋体" w:hAnsi="宋体" w:eastAsia="宋体" w:cs="宋体"/>
              <w:b/>
              <w:bCs/>
              <w:sz w:val="21"/>
              <w:szCs w:val="21"/>
              <w:lang w:val="en-US" w:eastAsia="zh-CN"/>
            </w:rPr>
          </w:pPr>
          <w:r>
            <w:rPr>
              <w:rFonts w:hint="eastAsia" w:ascii="宋体" w:hAnsi="宋体" w:eastAsia="宋体" w:cs="宋体"/>
              <w:b/>
              <w:bCs/>
              <w:spacing w:val="-2"/>
              <w:sz w:val="21"/>
              <w:szCs w:val="21"/>
              <w:lang w:eastAsia="zh-CN"/>
            </w:rPr>
            <w:t>文件编号：</w:t>
          </w:r>
          <w:r>
            <w:rPr>
              <w:rFonts w:hint="eastAsia" w:ascii="宋体" w:hAnsi="宋体" w:eastAsia="宋体" w:cs="宋体"/>
              <w:b/>
              <w:bCs/>
              <w:spacing w:val="-2"/>
              <w:sz w:val="21"/>
              <w:szCs w:val="21"/>
              <w:lang w:val="en-US" w:eastAsia="zh-CN"/>
            </w:rPr>
            <w:t>ZBCC-RZGZ-006</w:t>
          </w:r>
        </w:p>
      </w:tc>
      <w:tc>
        <w:tcPr>
          <w:tcW w:w="4537" w:type="dxa"/>
          <w:vAlign w:val="center"/>
        </w:tcPr>
        <w:p w14:paraId="37EC6B90">
          <w:pPr>
            <w:pBdr>
              <w:bottom w:val="none" w:color="auto" w:sz="0" w:space="0"/>
            </w:pBdr>
            <w:spacing w:before="54" w:line="226" w:lineRule="auto"/>
            <w:jc w:val="left"/>
            <w:rPr>
              <w:rFonts w:hint="eastAsia" w:ascii="宋体" w:hAnsi="宋体" w:eastAsia="宋体" w:cs="宋体"/>
              <w:b/>
              <w:bCs/>
              <w:sz w:val="21"/>
              <w:szCs w:val="21"/>
            </w:rPr>
          </w:pPr>
          <w:r>
            <w:rPr>
              <w:rFonts w:hint="eastAsia" w:ascii="宋体" w:hAnsi="宋体" w:eastAsia="宋体" w:cs="宋体"/>
              <w:b/>
              <w:bCs/>
              <w:spacing w:val="-3"/>
              <w:sz w:val="21"/>
              <w:szCs w:val="21"/>
            </w:rPr>
            <w:t>实施日期</w:t>
          </w:r>
          <w:r>
            <w:rPr>
              <w:rFonts w:hint="eastAsia" w:ascii="宋体" w:hAnsi="宋体" w:eastAsia="宋体" w:cs="宋体"/>
              <w:b/>
              <w:bCs/>
              <w:spacing w:val="-3"/>
              <w:sz w:val="21"/>
              <w:szCs w:val="21"/>
              <w:lang w:eastAsia="zh-CN"/>
            </w:rPr>
            <w:t>：</w:t>
          </w:r>
          <w:r>
            <w:rPr>
              <w:rFonts w:hint="eastAsia" w:ascii="宋体" w:hAnsi="宋体" w:eastAsia="宋体" w:cs="宋体"/>
              <w:b/>
              <w:bCs/>
              <w:snapToGrid w:val="0"/>
              <w:color w:val="000000"/>
              <w:spacing w:val="-1"/>
              <w:sz w:val="21"/>
              <w:szCs w:val="21"/>
              <w:lang w:val="en-US" w:eastAsia="zh-CN" w:bidi="ar-SA"/>
            </w:rPr>
            <w:t>2024年10月20日</w:t>
          </w:r>
        </w:p>
      </w:tc>
    </w:tr>
  </w:tbl>
  <w:p w14:paraId="07860FB5">
    <w:pPr>
      <w:pBdr>
        <w:bottom w:val="none" w:color="auto" w:sz="0" w:space="0"/>
      </w:pBdr>
      <w:spacing w:line="14" w:lineRule="auto"/>
      <w:rPr>
        <w:sz w:val="2"/>
      </w:rPr>
    </w:pPr>
    <w:r>
      <w:rPr>
        <w:sz w:val="18"/>
      </w:rPr>
      <w:drawing>
        <wp:anchor distT="0" distB="0" distL="114300" distR="114300" simplePos="0" relativeHeight="251672576" behindDoc="1" locked="0" layoutInCell="1" allowOverlap="1">
          <wp:simplePos x="0" y="0"/>
          <wp:positionH relativeFrom="margin">
            <wp:align>center</wp:align>
          </wp:positionH>
          <wp:positionV relativeFrom="margin">
            <wp:align>center</wp:align>
          </wp:positionV>
          <wp:extent cx="5274310" cy="4445000"/>
          <wp:effectExtent l="0" t="0" r="2540" b="12700"/>
          <wp:wrapNone/>
          <wp:docPr id="10" name="WordPictureWatermark95258"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ordPictureWatermark95258" descr="图片1"/>
                  <pic:cNvPicPr>
                    <a:picLocks noChangeAspect="1"/>
                  </pic:cNvPicPr>
                </pic:nvPicPr>
                <pic:blipFill>
                  <a:blip r:embed="rId2">
                    <a:lum bright="69998" contrast="-70001"/>
                  </a:blip>
                  <a:stretch>
                    <a:fillRect/>
                  </a:stretch>
                </pic:blipFill>
                <pic:spPr>
                  <a:xfrm>
                    <a:off x="0" y="0"/>
                    <a:ext cx="5274310" cy="4445000"/>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F408679"/>
    <w:multiLevelType w:val="singleLevel"/>
    <w:tmpl w:val="6F408679"/>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displayBackgroundShape w:val="1"/>
  <w:bordersDoNotSurroundHeader w:val="0"/>
  <w:bordersDoNotSurroundFooter w:val="0"/>
  <w:documentProtection w:edit="forms" w:enforcement="1" w:cryptProviderType="rsaFull" w:cryptAlgorithmClass="hash" w:cryptAlgorithmType="typeAny" w:cryptAlgorithmSid="4" w:cryptSpinCount="0" w:hash="DrhVkVaiAKrcNFsNcZS55nNVj3Q=" w:salt="S1Ind5nK+bDYo4reiXcZHw=="/>
  <w:defaultTabStop w:val="420"/>
  <w:drawingGridHorizontalSpacing w:val="105"/>
  <w:displayHorizontalDrawingGridEvery w:val="1"/>
  <w:displayVerticalDrawingGridEvery w:val="1"/>
  <w:noPunctuationKerning w:val="1"/>
  <w:characterSpacingControl w:val="doNotCompress"/>
  <w:hdrShapeDefaults>
    <o:shapelayout v:ext="edit">
      <o:idmap v:ext="edit" data="2"/>
    </o:shapelayout>
  </w:hdrShapeDefaults>
  <w:compat>
    <w:spaceForUL/>
    <w:balanceSingleByteDoubleByteWidth/>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WEzNzg4ZDg1ZWQ2NWM2YThjNjdlYzFhZGJiZDljMTEifQ=="/>
  </w:docVars>
  <w:rsids>
    <w:rsidRoot w:val="00172A27"/>
    <w:rsid w:val="000037C4"/>
    <w:rsid w:val="001313AC"/>
    <w:rsid w:val="001B0AD8"/>
    <w:rsid w:val="003D197C"/>
    <w:rsid w:val="00410868"/>
    <w:rsid w:val="00443B2B"/>
    <w:rsid w:val="004677DB"/>
    <w:rsid w:val="00491734"/>
    <w:rsid w:val="004A57A5"/>
    <w:rsid w:val="00526620"/>
    <w:rsid w:val="005419AA"/>
    <w:rsid w:val="00590F0C"/>
    <w:rsid w:val="005A1492"/>
    <w:rsid w:val="00712B95"/>
    <w:rsid w:val="007935EB"/>
    <w:rsid w:val="008727F1"/>
    <w:rsid w:val="00882F59"/>
    <w:rsid w:val="008A4145"/>
    <w:rsid w:val="008F5FFF"/>
    <w:rsid w:val="008F6E8B"/>
    <w:rsid w:val="009407ED"/>
    <w:rsid w:val="00AE3D2F"/>
    <w:rsid w:val="00AF7661"/>
    <w:rsid w:val="00B24980"/>
    <w:rsid w:val="00B613CE"/>
    <w:rsid w:val="00BC10FD"/>
    <w:rsid w:val="00C27E7B"/>
    <w:rsid w:val="00C36B5B"/>
    <w:rsid w:val="00C47923"/>
    <w:rsid w:val="00E0766B"/>
    <w:rsid w:val="00E45416"/>
    <w:rsid w:val="00EB443B"/>
    <w:rsid w:val="00EB7063"/>
    <w:rsid w:val="00ED067E"/>
    <w:rsid w:val="00F32A16"/>
    <w:rsid w:val="00F61C9D"/>
    <w:rsid w:val="00FD60BE"/>
    <w:rsid w:val="010F6DB3"/>
    <w:rsid w:val="0112363F"/>
    <w:rsid w:val="0136273B"/>
    <w:rsid w:val="01A00C4B"/>
    <w:rsid w:val="0207305F"/>
    <w:rsid w:val="0213533D"/>
    <w:rsid w:val="024C492F"/>
    <w:rsid w:val="02AE7397"/>
    <w:rsid w:val="03062D2F"/>
    <w:rsid w:val="030A6CC4"/>
    <w:rsid w:val="030B6598"/>
    <w:rsid w:val="03165668"/>
    <w:rsid w:val="03705C84"/>
    <w:rsid w:val="03800D34"/>
    <w:rsid w:val="03B5196C"/>
    <w:rsid w:val="03C70711"/>
    <w:rsid w:val="0427672E"/>
    <w:rsid w:val="04483B5B"/>
    <w:rsid w:val="04AC17B5"/>
    <w:rsid w:val="05041A5C"/>
    <w:rsid w:val="05614B95"/>
    <w:rsid w:val="05C310BF"/>
    <w:rsid w:val="060E2B1D"/>
    <w:rsid w:val="061439B5"/>
    <w:rsid w:val="06EB2968"/>
    <w:rsid w:val="06F51A39"/>
    <w:rsid w:val="07516F96"/>
    <w:rsid w:val="075503FD"/>
    <w:rsid w:val="0765096C"/>
    <w:rsid w:val="078828AD"/>
    <w:rsid w:val="08275C22"/>
    <w:rsid w:val="086724C2"/>
    <w:rsid w:val="08CE42F2"/>
    <w:rsid w:val="08E026B7"/>
    <w:rsid w:val="09297778"/>
    <w:rsid w:val="09342B67"/>
    <w:rsid w:val="093A1985"/>
    <w:rsid w:val="09405B5F"/>
    <w:rsid w:val="09BE0A46"/>
    <w:rsid w:val="09C82A7E"/>
    <w:rsid w:val="09CF031F"/>
    <w:rsid w:val="0A7D7D7B"/>
    <w:rsid w:val="0A80786B"/>
    <w:rsid w:val="0A8E01DA"/>
    <w:rsid w:val="0A9B2C6F"/>
    <w:rsid w:val="0ABB08A3"/>
    <w:rsid w:val="0ACE6829"/>
    <w:rsid w:val="0AD027B2"/>
    <w:rsid w:val="0ADB7197"/>
    <w:rsid w:val="0B065FC2"/>
    <w:rsid w:val="0B1A7CC0"/>
    <w:rsid w:val="0B892750"/>
    <w:rsid w:val="0BD47E6F"/>
    <w:rsid w:val="0C197F77"/>
    <w:rsid w:val="0C360B29"/>
    <w:rsid w:val="0C444B1C"/>
    <w:rsid w:val="0CCA3020"/>
    <w:rsid w:val="0CE57E5A"/>
    <w:rsid w:val="0CF602B9"/>
    <w:rsid w:val="0CFB142B"/>
    <w:rsid w:val="0D3259C0"/>
    <w:rsid w:val="0D6F6E94"/>
    <w:rsid w:val="0D7B0878"/>
    <w:rsid w:val="0DDA1988"/>
    <w:rsid w:val="0DF540CC"/>
    <w:rsid w:val="0E8F2773"/>
    <w:rsid w:val="0EB21FBD"/>
    <w:rsid w:val="0EB43257"/>
    <w:rsid w:val="0ED85EC8"/>
    <w:rsid w:val="0EE632F1"/>
    <w:rsid w:val="0EEA1757"/>
    <w:rsid w:val="0F112A88"/>
    <w:rsid w:val="0F362885"/>
    <w:rsid w:val="0FFD40F5"/>
    <w:rsid w:val="10212CDF"/>
    <w:rsid w:val="104650B3"/>
    <w:rsid w:val="104E0749"/>
    <w:rsid w:val="105A5869"/>
    <w:rsid w:val="10846B12"/>
    <w:rsid w:val="108C64EF"/>
    <w:rsid w:val="10CD7582"/>
    <w:rsid w:val="10D42D88"/>
    <w:rsid w:val="111F70FF"/>
    <w:rsid w:val="113E3FDC"/>
    <w:rsid w:val="11472E91"/>
    <w:rsid w:val="119D0D03"/>
    <w:rsid w:val="119F3673"/>
    <w:rsid w:val="11AA3420"/>
    <w:rsid w:val="11C664AC"/>
    <w:rsid w:val="11EB4164"/>
    <w:rsid w:val="12062478"/>
    <w:rsid w:val="1222054A"/>
    <w:rsid w:val="126927B2"/>
    <w:rsid w:val="129465AA"/>
    <w:rsid w:val="12AF0CEE"/>
    <w:rsid w:val="12D90460"/>
    <w:rsid w:val="12F31522"/>
    <w:rsid w:val="12F928B1"/>
    <w:rsid w:val="13113593"/>
    <w:rsid w:val="134C6044"/>
    <w:rsid w:val="13D03611"/>
    <w:rsid w:val="145C5320"/>
    <w:rsid w:val="1468384A"/>
    <w:rsid w:val="14737D74"/>
    <w:rsid w:val="14FB46BE"/>
    <w:rsid w:val="15D942D4"/>
    <w:rsid w:val="163C4F8E"/>
    <w:rsid w:val="168D7598"/>
    <w:rsid w:val="16A071E2"/>
    <w:rsid w:val="16DC22CD"/>
    <w:rsid w:val="16FE3271"/>
    <w:rsid w:val="17101F77"/>
    <w:rsid w:val="17322405"/>
    <w:rsid w:val="17640153"/>
    <w:rsid w:val="17AA4179"/>
    <w:rsid w:val="17CC2342"/>
    <w:rsid w:val="180715CC"/>
    <w:rsid w:val="1808577F"/>
    <w:rsid w:val="18095344"/>
    <w:rsid w:val="180A4C18"/>
    <w:rsid w:val="181B3E55"/>
    <w:rsid w:val="185A794E"/>
    <w:rsid w:val="188E04E5"/>
    <w:rsid w:val="189270E7"/>
    <w:rsid w:val="192F4936"/>
    <w:rsid w:val="193E1044"/>
    <w:rsid w:val="19483000"/>
    <w:rsid w:val="194C25FC"/>
    <w:rsid w:val="19717B4A"/>
    <w:rsid w:val="199A3E11"/>
    <w:rsid w:val="19B66E06"/>
    <w:rsid w:val="1A18407F"/>
    <w:rsid w:val="1A491A28"/>
    <w:rsid w:val="1AA95333"/>
    <w:rsid w:val="1AB57353"/>
    <w:rsid w:val="1ABA7766"/>
    <w:rsid w:val="1ACC4407"/>
    <w:rsid w:val="1AE17EB2"/>
    <w:rsid w:val="1AEE0821"/>
    <w:rsid w:val="1B1262BE"/>
    <w:rsid w:val="1B1A7868"/>
    <w:rsid w:val="1B803B6F"/>
    <w:rsid w:val="1BBB45CD"/>
    <w:rsid w:val="1BCF2401"/>
    <w:rsid w:val="1C3861F8"/>
    <w:rsid w:val="1CB3762C"/>
    <w:rsid w:val="1D1B49AD"/>
    <w:rsid w:val="1DA11B7B"/>
    <w:rsid w:val="1DB001FD"/>
    <w:rsid w:val="1DE5415D"/>
    <w:rsid w:val="1DF32129"/>
    <w:rsid w:val="1DF919B7"/>
    <w:rsid w:val="1E2065DE"/>
    <w:rsid w:val="1E25626F"/>
    <w:rsid w:val="1E311151"/>
    <w:rsid w:val="1E6908EA"/>
    <w:rsid w:val="1ECE6E75"/>
    <w:rsid w:val="1EEC21CF"/>
    <w:rsid w:val="1F072441"/>
    <w:rsid w:val="1FC54B9D"/>
    <w:rsid w:val="1FFB1A16"/>
    <w:rsid w:val="201605FE"/>
    <w:rsid w:val="2043516B"/>
    <w:rsid w:val="204F1D62"/>
    <w:rsid w:val="206567EC"/>
    <w:rsid w:val="207672EF"/>
    <w:rsid w:val="20C847C5"/>
    <w:rsid w:val="21156B08"/>
    <w:rsid w:val="213D7E0C"/>
    <w:rsid w:val="215F4C87"/>
    <w:rsid w:val="217750CC"/>
    <w:rsid w:val="21B53E47"/>
    <w:rsid w:val="21BD7368"/>
    <w:rsid w:val="21C347B6"/>
    <w:rsid w:val="223631D9"/>
    <w:rsid w:val="22573150"/>
    <w:rsid w:val="228A0E2F"/>
    <w:rsid w:val="22C22CF7"/>
    <w:rsid w:val="2368163D"/>
    <w:rsid w:val="238E2BA1"/>
    <w:rsid w:val="23A83C63"/>
    <w:rsid w:val="23AB72AF"/>
    <w:rsid w:val="24030E99"/>
    <w:rsid w:val="246062EC"/>
    <w:rsid w:val="24BB79C6"/>
    <w:rsid w:val="24BF6A58"/>
    <w:rsid w:val="25507C54"/>
    <w:rsid w:val="25A93A08"/>
    <w:rsid w:val="25B0743F"/>
    <w:rsid w:val="25FC2044"/>
    <w:rsid w:val="26151358"/>
    <w:rsid w:val="26A56238"/>
    <w:rsid w:val="26C16DEA"/>
    <w:rsid w:val="27315D1D"/>
    <w:rsid w:val="27550B20"/>
    <w:rsid w:val="276A0C4E"/>
    <w:rsid w:val="278A5AE8"/>
    <w:rsid w:val="27B22717"/>
    <w:rsid w:val="27E62FAC"/>
    <w:rsid w:val="280F3966"/>
    <w:rsid w:val="28706D19"/>
    <w:rsid w:val="287405B8"/>
    <w:rsid w:val="28767A0D"/>
    <w:rsid w:val="288162F3"/>
    <w:rsid w:val="28B906C0"/>
    <w:rsid w:val="28BA53AB"/>
    <w:rsid w:val="28BA7F95"/>
    <w:rsid w:val="28CC03F4"/>
    <w:rsid w:val="28DE73BB"/>
    <w:rsid w:val="28E15521"/>
    <w:rsid w:val="28F90ABD"/>
    <w:rsid w:val="290D27BA"/>
    <w:rsid w:val="29114058"/>
    <w:rsid w:val="29351EDB"/>
    <w:rsid w:val="293E5DCA"/>
    <w:rsid w:val="295E3016"/>
    <w:rsid w:val="29AC3D81"/>
    <w:rsid w:val="2A0911D4"/>
    <w:rsid w:val="2A8B1BE9"/>
    <w:rsid w:val="2AA2608E"/>
    <w:rsid w:val="2AA4545A"/>
    <w:rsid w:val="2AD72FAC"/>
    <w:rsid w:val="2B4C75CA"/>
    <w:rsid w:val="2B746B21"/>
    <w:rsid w:val="2B9B22FF"/>
    <w:rsid w:val="2BAF7B59"/>
    <w:rsid w:val="2BB807BB"/>
    <w:rsid w:val="2C2440A3"/>
    <w:rsid w:val="2C4604BD"/>
    <w:rsid w:val="2C626979"/>
    <w:rsid w:val="2C6941AB"/>
    <w:rsid w:val="2C7C7A3B"/>
    <w:rsid w:val="2C937E06"/>
    <w:rsid w:val="2C994A91"/>
    <w:rsid w:val="2CAB6572"/>
    <w:rsid w:val="2CB82A3D"/>
    <w:rsid w:val="2CFE48F4"/>
    <w:rsid w:val="2D6F496A"/>
    <w:rsid w:val="2DA336ED"/>
    <w:rsid w:val="2DBF7F69"/>
    <w:rsid w:val="2DDF0F4E"/>
    <w:rsid w:val="2DEB4584"/>
    <w:rsid w:val="2E0A179A"/>
    <w:rsid w:val="2E2760CC"/>
    <w:rsid w:val="2E497DF1"/>
    <w:rsid w:val="2EA80FBB"/>
    <w:rsid w:val="2ECD6C74"/>
    <w:rsid w:val="2F486E88"/>
    <w:rsid w:val="2F511653"/>
    <w:rsid w:val="2F650C5A"/>
    <w:rsid w:val="2F8465C8"/>
    <w:rsid w:val="2FAA0D63"/>
    <w:rsid w:val="2FB92D54"/>
    <w:rsid w:val="2FDD2EA0"/>
    <w:rsid w:val="2FE801F5"/>
    <w:rsid w:val="2FF344B8"/>
    <w:rsid w:val="2FF40230"/>
    <w:rsid w:val="301663F8"/>
    <w:rsid w:val="305807BF"/>
    <w:rsid w:val="306D421A"/>
    <w:rsid w:val="30751371"/>
    <w:rsid w:val="30A25969"/>
    <w:rsid w:val="30C776F3"/>
    <w:rsid w:val="30CD43CB"/>
    <w:rsid w:val="314B0324"/>
    <w:rsid w:val="319F6C13"/>
    <w:rsid w:val="31AB27D7"/>
    <w:rsid w:val="31BD5EBD"/>
    <w:rsid w:val="31C003CA"/>
    <w:rsid w:val="31D727F1"/>
    <w:rsid w:val="322C1F03"/>
    <w:rsid w:val="32513718"/>
    <w:rsid w:val="32690A61"/>
    <w:rsid w:val="32951856"/>
    <w:rsid w:val="329D070B"/>
    <w:rsid w:val="329D531E"/>
    <w:rsid w:val="32F756F3"/>
    <w:rsid w:val="33266952"/>
    <w:rsid w:val="33BA52ED"/>
    <w:rsid w:val="33D71E67"/>
    <w:rsid w:val="33E660E2"/>
    <w:rsid w:val="34016539"/>
    <w:rsid w:val="340E164C"/>
    <w:rsid w:val="342D1AF4"/>
    <w:rsid w:val="34346E4D"/>
    <w:rsid w:val="347656B7"/>
    <w:rsid w:val="349257B2"/>
    <w:rsid w:val="34E61ECA"/>
    <w:rsid w:val="35441312"/>
    <w:rsid w:val="356B18E7"/>
    <w:rsid w:val="358B0CEF"/>
    <w:rsid w:val="35D94150"/>
    <w:rsid w:val="35E13004"/>
    <w:rsid w:val="35F5260C"/>
    <w:rsid w:val="362C24D2"/>
    <w:rsid w:val="36455341"/>
    <w:rsid w:val="36484E32"/>
    <w:rsid w:val="366323DE"/>
    <w:rsid w:val="36C02C1A"/>
    <w:rsid w:val="372431A9"/>
    <w:rsid w:val="37563555"/>
    <w:rsid w:val="375D490D"/>
    <w:rsid w:val="379A346B"/>
    <w:rsid w:val="37D5272F"/>
    <w:rsid w:val="37E27DCD"/>
    <w:rsid w:val="37E666B0"/>
    <w:rsid w:val="37F714C1"/>
    <w:rsid w:val="3801798E"/>
    <w:rsid w:val="38426474"/>
    <w:rsid w:val="38433B03"/>
    <w:rsid w:val="384635F3"/>
    <w:rsid w:val="387B47CC"/>
    <w:rsid w:val="38B60778"/>
    <w:rsid w:val="38C05153"/>
    <w:rsid w:val="38F4304F"/>
    <w:rsid w:val="39122B3C"/>
    <w:rsid w:val="392576AC"/>
    <w:rsid w:val="396A50BF"/>
    <w:rsid w:val="39924D42"/>
    <w:rsid w:val="39965EB4"/>
    <w:rsid w:val="39B27192"/>
    <w:rsid w:val="39E135D3"/>
    <w:rsid w:val="3A192D6D"/>
    <w:rsid w:val="3A2910F4"/>
    <w:rsid w:val="3A3E2A79"/>
    <w:rsid w:val="3A491DCB"/>
    <w:rsid w:val="3A7011B9"/>
    <w:rsid w:val="3AA6037E"/>
    <w:rsid w:val="3AAA7D7A"/>
    <w:rsid w:val="3B027CA5"/>
    <w:rsid w:val="3B092B64"/>
    <w:rsid w:val="3B1D4650"/>
    <w:rsid w:val="3B315963"/>
    <w:rsid w:val="3B702D0A"/>
    <w:rsid w:val="3B90632F"/>
    <w:rsid w:val="3BBA2588"/>
    <w:rsid w:val="3C5B5793"/>
    <w:rsid w:val="3CA31014"/>
    <w:rsid w:val="3CAF5C0A"/>
    <w:rsid w:val="3CE77152"/>
    <w:rsid w:val="3D1674B1"/>
    <w:rsid w:val="3D606F05"/>
    <w:rsid w:val="3D786894"/>
    <w:rsid w:val="3DB37E93"/>
    <w:rsid w:val="3DD91F25"/>
    <w:rsid w:val="3DDD0555"/>
    <w:rsid w:val="3E3F6B1A"/>
    <w:rsid w:val="3E4E3201"/>
    <w:rsid w:val="3E7569E0"/>
    <w:rsid w:val="3EA03A5D"/>
    <w:rsid w:val="3EE939CC"/>
    <w:rsid w:val="3FC90D91"/>
    <w:rsid w:val="3FD569E5"/>
    <w:rsid w:val="40061FE5"/>
    <w:rsid w:val="40077B0C"/>
    <w:rsid w:val="400E0926"/>
    <w:rsid w:val="40181D19"/>
    <w:rsid w:val="4077259B"/>
    <w:rsid w:val="407D392A"/>
    <w:rsid w:val="407F76A2"/>
    <w:rsid w:val="4093656F"/>
    <w:rsid w:val="409C46F8"/>
    <w:rsid w:val="40A67324"/>
    <w:rsid w:val="40ED6D01"/>
    <w:rsid w:val="40FA4E7B"/>
    <w:rsid w:val="411E6EBB"/>
    <w:rsid w:val="41436921"/>
    <w:rsid w:val="41764F49"/>
    <w:rsid w:val="419378A9"/>
    <w:rsid w:val="41A76CDF"/>
    <w:rsid w:val="42417218"/>
    <w:rsid w:val="426052B1"/>
    <w:rsid w:val="426254CD"/>
    <w:rsid w:val="42934031"/>
    <w:rsid w:val="431247FD"/>
    <w:rsid w:val="43160791"/>
    <w:rsid w:val="43366EA0"/>
    <w:rsid w:val="434370AD"/>
    <w:rsid w:val="437454B8"/>
    <w:rsid w:val="43977C7D"/>
    <w:rsid w:val="43C24475"/>
    <w:rsid w:val="43DD433B"/>
    <w:rsid w:val="44054362"/>
    <w:rsid w:val="44613C8E"/>
    <w:rsid w:val="44F27C1C"/>
    <w:rsid w:val="451B0980"/>
    <w:rsid w:val="45727F41"/>
    <w:rsid w:val="45A34166"/>
    <w:rsid w:val="45C36283"/>
    <w:rsid w:val="45D24718"/>
    <w:rsid w:val="460B7586"/>
    <w:rsid w:val="461A2CA8"/>
    <w:rsid w:val="465B470D"/>
    <w:rsid w:val="468A01F7"/>
    <w:rsid w:val="46F5246C"/>
    <w:rsid w:val="46F661E4"/>
    <w:rsid w:val="47490A0A"/>
    <w:rsid w:val="47535C3D"/>
    <w:rsid w:val="484A2C8B"/>
    <w:rsid w:val="4867383D"/>
    <w:rsid w:val="486F3408"/>
    <w:rsid w:val="48934632"/>
    <w:rsid w:val="48B06F92"/>
    <w:rsid w:val="48D015CD"/>
    <w:rsid w:val="490966A2"/>
    <w:rsid w:val="49170DBF"/>
    <w:rsid w:val="491A08B0"/>
    <w:rsid w:val="492D05E3"/>
    <w:rsid w:val="496E7530"/>
    <w:rsid w:val="49870E8A"/>
    <w:rsid w:val="49EF5898"/>
    <w:rsid w:val="4A003601"/>
    <w:rsid w:val="4A897A9B"/>
    <w:rsid w:val="4A8E3F79"/>
    <w:rsid w:val="4AC05487"/>
    <w:rsid w:val="4ACC3547"/>
    <w:rsid w:val="4AD93E52"/>
    <w:rsid w:val="4B00470D"/>
    <w:rsid w:val="4B045373"/>
    <w:rsid w:val="4B4E2A92"/>
    <w:rsid w:val="4B7D6ED4"/>
    <w:rsid w:val="4BDE69FD"/>
    <w:rsid w:val="4BEA27BB"/>
    <w:rsid w:val="4BF54CBC"/>
    <w:rsid w:val="4BF93AFD"/>
    <w:rsid w:val="4C2A0F65"/>
    <w:rsid w:val="4C79261D"/>
    <w:rsid w:val="4C804ECE"/>
    <w:rsid w:val="4CB608EF"/>
    <w:rsid w:val="4CBE77A4"/>
    <w:rsid w:val="4CEC2563"/>
    <w:rsid w:val="4CF0209D"/>
    <w:rsid w:val="4D007DBC"/>
    <w:rsid w:val="4D2910C1"/>
    <w:rsid w:val="4D2B308B"/>
    <w:rsid w:val="4D397978"/>
    <w:rsid w:val="4D551EB6"/>
    <w:rsid w:val="4D783DF7"/>
    <w:rsid w:val="4D970721"/>
    <w:rsid w:val="4D987FF5"/>
    <w:rsid w:val="4DAC584E"/>
    <w:rsid w:val="4DD86643"/>
    <w:rsid w:val="4E257ADB"/>
    <w:rsid w:val="4E311EE5"/>
    <w:rsid w:val="4EA40F39"/>
    <w:rsid w:val="4EAD7AD0"/>
    <w:rsid w:val="4F644633"/>
    <w:rsid w:val="4FE237A9"/>
    <w:rsid w:val="50165F43"/>
    <w:rsid w:val="502A2D3A"/>
    <w:rsid w:val="5038161B"/>
    <w:rsid w:val="507A1C34"/>
    <w:rsid w:val="50BE4216"/>
    <w:rsid w:val="50C51101"/>
    <w:rsid w:val="50C64E79"/>
    <w:rsid w:val="50D62EA2"/>
    <w:rsid w:val="50F97A8C"/>
    <w:rsid w:val="50FA629D"/>
    <w:rsid w:val="510C6D30"/>
    <w:rsid w:val="51A539FF"/>
    <w:rsid w:val="51B97077"/>
    <w:rsid w:val="524644C3"/>
    <w:rsid w:val="527903F5"/>
    <w:rsid w:val="52796647"/>
    <w:rsid w:val="529A65BD"/>
    <w:rsid w:val="52FD7421"/>
    <w:rsid w:val="530F2B07"/>
    <w:rsid w:val="53901E9A"/>
    <w:rsid w:val="53A670EE"/>
    <w:rsid w:val="53DA1367"/>
    <w:rsid w:val="54063F0A"/>
    <w:rsid w:val="542F70DE"/>
    <w:rsid w:val="543B2B99"/>
    <w:rsid w:val="543F566E"/>
    <w:rsid w:val="54486516"/>
    <w:rsid w:val="544A0B7D"/>
    <w:rsid w:val="54617393"/>
    <w:rsid w:val="54752E3E"/>
    <w:rsid w:val="54837309"/>
    <w:rsid w:val="54F22F39"/>
    <w:rsid w:val="553B6A18"/>
    <w:rsid w:val="5563713A"/>
    <w:rsid w:val="557B4484"/>
    <w:rsid w:val="557F21C6"/>
    <w:rsid w:val="559519EA"/>
    <w:rsid w:val="559801FC"/>
    <w:rsid w:val="56105763"/>
    <w:rsid w:val="565847C5"/>
    <w:rsid w:val="565C42B5"/>
    <w:rsid w:val="56A96A51"/>
    <w:rsid w:val="56B20379"/>
    <w:rsid w:val="56B52F3D"/>
    <w:rsid w:val="56EF6ED8"/>
    <w:rsid w:val="57174680"/>
    <w:rsid w:val="573214BA"/>
    <w:rsid w:val="57407733"/>
    <w:rsid w:val="574F16AC"/>
    <w:rsid w:val="57B810F8"/>
    <w:rsid w:val="57BB0DFB"/>
    <w:rsid w:val="57DE484E"/>
    <w:rsid w:val="5814296E"/>
    <w:rsid w:val="585D2567"/>
    <w:rsid w:val="58773629"/>
    <w:rsid w:val="588F6E1D"/>
    <w:rsid w:val="58CD149A"/>
    <w:rsid w:val="58D2085F"/>
    <w:rsid w:val="58F509F1"/>
    <w:rsid w:val="590F3D10"/>
    <w:rsid w:val="59123351"/>
    <w:rsid w:val="59D91B86"/>
    <w:rsid w:val="59E44CEE"/>
    <w:rsid w:val="59F842F5"/>
    <w:rsid w:val="5A1804F3"/>
    <w:rsid w:val="5A533AA6"/>
    <w:rsid w:val="5A6B0F6B"/>
    <w:rsid w:val="5A845B89"/>
    <w:rsid w:val="5AA224B3"/>
    <w:rsid w:val="5AB02E22"/>
    <w:rsid w:val="5AE16226"/>
    <w:rsid w:val="5B1B7148"/>
    <w:rsid w:val="5B24111A"/>
    <w:rsid w:val="5B2E3D47"/>
    <w:rsid w:val="5B5E178C"/>
    <w:rsid w:val="5B6A7113"/>
    <w:rsid w:val="5B8A5421"/>
    <w:rsid w:val="5BC621D1"/>
    <w:rsid w:val="5BE2700B"/>
    <w:rsid w:val="5C337866"/>
    <w:rsid w:val="5C533A65"/>
    <w:rsid w:val="5C7D6D34"/>
    <w:rsid w:val="5CA644DC"/>
    <w:rsid w:val="5CB45DF6"/>
    <w:rsid w:val="5CCC3AC2"/>
    <w:rsid w:val="5CE648D9"/>
    <w:rsid w:val="5D094A6B"/>
    <w:rsid w:val="5D190FF1"/>
    <w:rsid w:val="5D467A6D"/>
    <w:rsid w:val="5D4930BA"/>
    <w:rsid w:val="5D5757D7"/>
    <w:rsid w:val="5E0C65C1"/>
    <w:rsid w:val="5E9071F2"/>
    <w:rsid w:val="5ECA3D86"/>
    <w:rsid w:val="5F6819A8"/>
    <w:rsid w:val="5F904FD0"/>
    <w:rsid w:val="5FA32F55"/>
    <w:rsid w:val="5FDF3861"/>
    <w:rsid w:val="60C170FF"/>
    <w:rsid w:val="60E7023C"/>
    <w:rsid w:val="611F2AAF"/>
    <w:rsid w:val="612C3D67"/>
    <w:rsid w:val="612E4AA0"/>
    <w:rsid w:val="61457D09"/>
    <w:rsid w:val="617215D0"/>
    <w:rsid w:val="617A7CE6"/>
    <w:rsid w:val="618F606A"/>
    <w:rsid w:val="620F48D2"/>
    <w:rsid w:val="622163B3"/>
    <w:rsid w:val="626A7FAB"/>
    <w:rsid w:val="626D33A6"/>
    <w:rsid w:val="62A82630"/>
    <w:rsid w:val="62B4149C"/>
    <w:rsid w:val="62F615EE"/>
    <w:rsid w:val="62FC6C1E"/>
    <w:rsid w:val="634560D1"/>
    <w:rsid w:val="639F3A33"/>
    <w:rsid w:val="63D713EB"/>
    <w:rsid w:val="63E37DC4"/>
    <w:rsid w:val="63F6668D"/>
    <w:rsid w:val="640B2E77"/>
    <w:rsid w:val="64175CC0"/>
    <w:rsid w:val="64634A61"/>
    <w:rsid w:val="649317EA"/>
    <w:rsid w:val="64AA6B34"/>
    <w:rsid w:val="64F73BBC"/>
    <w:rsid w:val="65036333"/>
    <w:rsid w:val="651B533C"/>
    <w:rsid w:val="652F0DE7"/>
    <w:rsid w:val="65515894"/>
    <w:rsid w:val="657131AE"/>
    <w:rsid w:val="658B730E"/>
    <w:rsid w:val="65A74E21"/>
    <w:rsid w:val="65BF660F"/>
    <w:rsid w:val="65E85CB1"/>
    <w:rsid w:val="65EC60D1"/>
    <w:rsid w:val="662A7F2C"/>
    <w:rsid w:val="6669076D"/>
    <w:rsid w:val="66754F1F"/>
    <w:rsid w:val="66763171"/>
    <w:rsid w:val="66B21CD0"/>
    <w:rsid w:val="66B9305E"/>
    <w:rsid w:val="670C5884"/>
    <w:rsid w:val="67114C48"/>
    <w:rsid w:val="67C63C85"/>
    <w:rsid w:val="67D77C40"/>
    <w:rsid w:val="68573334"/>
    <w:rsid w:val="686D2352"/>
    <w:rsid w:val="689B44A6"/>
    <w:rsid w:val="68AA17CD"/>
    <w:rsid w:val="68E51EE8"/>
    <w:rsid w:val="68E819D9"/>
    <w:rsid w:val="692D1AE1"/>
    <w:rsid w:val="696279DD"/>
    <w:rsid w:val="69684A2F"/>
    <w:rsid w:val="69A72531"/>
    <w:rsid w:val="69B12712"/>
    <w:rsid w:val="69BB0E9B"/>
    <w:rsid w:val="69CC5926"/>
    <w:rsid w:val="6A260A0B"/>
    <w:rsid w:val="6A295531"/>
    <w:rsid w:val="6A2E78BF"/>
    <w:rsid w:val="6A3D7B02"/>
    <w:rsid w:val="6A760E95"/>
    <w:rsid w:val="6AFE3DEE"/>
    <w:rsid w:val="6B0F76F1"/>
    <w:rsid w:val="6B252A70"/>
    <w:rsid w:val="6B347157"/>
    <w:rsid w:val="6B916358"/>
    <w:rsid w:val="6C5E0930"/>
    <w:rsid w:val="6C8B31BE"/>
    <w:rsid w:val="6C9F2CF6"/>
    <w:rsid w:val="6CF748E0"/>
    <w:rsid w:val="6D0813E1"/>
    <w:rsid w:val="6D0F1C2A"/>
    <w:rsid w:val="6D31451D"/>
    <w:rsid w:val="6D323B6A"/>
    <w:rsid w:val="6DA07D03"/>
    <w:rsid w:val="6DA94EBA"/>
    <w:rsid w:val="6DC76535"/>
    <w:rsid w:val="6E0252EB"/>
    <w:rsid w:val="6E2E60E0"/>
    <w:rsid w:val="6E530022"/>
    <w:rsid w:val="6E5F098F"/>
    <w:rsid w:val="6E6D2DC3"/>
    <w:rsid w:val="6E8B5B76"/>
    <w:rsid w:val="6E950501"/>
    <w:rsid w:val="6EAB5982"/>
    <w:rsid w:val="6EF5413C"/>
    <w:rsid w:val="6F014B14"/>
    <w:rsid w:val="6F3911E0"/>
    <w:rsid w:val="6F3A4760"/>
    <w:rsid w:val="6F537309"/>
    <w:rsid w:val="6F79782E"/>
    <w:rsid w:val="6FC50CC6"/>
    <w:rsid w:val="6FD1766A"/>
    <w:rsid w:val="70085FCA"/>
    <w:rsid w:val="701C5698"/>
    <w:rsid w:val="70310109"/>
    <w:rsid w:val="70453BB5"/>
    <w:rsid w:val="70576D06"/>
    <w:rsid w:val="705A140E"/>
    <w:rsid w:val="70DA254F"/>
    <w:rsid w:val="70EE1B56"/>
    <w:rsid w:val="70F95E02"/>
    <w:rsid w:val="71080E6A"/>
    <w:rsid w:val="712A5284"/>
    <w:rsid w:val="71327FAE"/>
    <w:rsid w:val="71877958"/>
    <w:rsid w:val="71B11502"/>
    <w:rsid w:val="71EF3DD8"/>
    <w:rsid w:val="727B696B"/>
    <w:rsid w:val="732E427C"/>
    <w:rsid w:val="7372081D"/>
    <w:rsid w:val="73AA6208"/>
    <w:rsid w:val="73B70925"/>
    <w:rsid w:val="73C123F0"/>
    <w:rsid w:val="73C82B32"/>
    <w:rsid w:val="73F531FC"/>
    <w:rsid w:val="74732A9E"/>
    <w:rsid w:val="747C13A0"/>
    <w:rsid w:val="74EA0887"/>
    <w:rsid w:val="74F6722B"/>
    <w:rsid w:val="75461F61"/>
    <w:rsid w:val="757545F4"/>
    <w:rsid w:val="75796F4B"/>
    <w:rsid w:val="758E3908"/>
    <w:rsid w:val="75BA439E"/>
    <w:rsid w:val="75D9184B"/>
    <w:rsid w:val="76037E52"/>
    <w:rsid w:val="761402B1"/>
    <w:rsid w:val="761840A6"/>
    <w:rsid w:val="761E6A3A"/>
    <w:rsid w:val="76BA0E58"/>
    <w:rsid w:val="76E40BD9"/>
    <w:rsid w:val="773547FB"/>
    <w:rsid w:val="773F4B38"/>
    <w:rsid w:val="77521091"/>
    <w:rsid w:val="778925D9"/>
    <w:rsid w:val="78322C70"/>
    <w:rsid w:val="783C589D"/>
    <w:rsid w:val="786077DD"/>
    <w:rsid w:val="788860C0"/>
    <w:rsid w:val="78917997"/>
    <w:rsid w:val="78BB0EB8"/>
    <w:rsid w:val="78BE11AE"/>
    <w:rsid w:val="78D6184E"/>
    <w:rsid w:val="790E7551"/>
    <w:rsid w:val="794830FC"/>
    <w:rsid w:val="79C16E5C"/>
    <w:rsid w:val="79DF0BD6"/>
    <w:rsid w:val="7A097A01"/>
    <w:rsid w:val="7A217989"/>
    <w:rsid w:val="7ABE6A3D"/>
    <w:rsid w:val="7AC04563"/>
    <w:rsid w:val="7B18439F"/>
    <w:rsid w:val="7B9C6F77"/>
    <w:rsid w:val="7BDA3403"/>
    <w:rsid w:val="7BEB5610"/>
    <w:rsid w:val="7C1F350C"/>
    <w:rsid w:val="7C96335E"/>
    <w:rsid w:val="7CE7227B"/>
    <w:rsid w:val="7D012C11"/>
    <w:rsid w:val="7D1140FE"/>
    <w:rsid w:val="7D456FA2"/>
    <w:rsid w:val="7D5E522E"/>
    <w:rsid w:val="7D6E49FE"/>
    <w:rsid w:val="7D722672"/>
    <w:rsid w:val="7DBD2FDC"/>
    <w:rsid w:val="7DD16A88"/>
    <w:rsid w:val="7E7C7B82"/>
    <w:rsid w:val="7E867872"/>
    <w:rsid w:val="7E9F5FF4"/>
    <w:rsid w:val="7EEA1BAF"/>
    <w:rsid w:val="7F08297D"/>
    <w:rsid w:val="7F394978"/>
    <w:rsid w:val="7F651B7D"/>
    <w:rsid w:val="7FAF4BA7"/>
    <w:rsid w:val="7FCB2E0F"/>
    <w:rsid w:val="7FCC7507"/>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1"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kinsoku w:val="0"/>
      <w:autoSpaceDE w:val="0"/>
      <w:autoSpaceDN w:val="0"/>
      <w:adjustRightInd w:val="0"/>
      <w:snapToGrid w:val="0"/>
      <w:textAlignment w:val="baseline"/>
    </w:pPr>
    <w:rPr>
      <w:rFonts w:ascii="Arial" w:hAnsi="Arial" w:eastAsia="Arial" w:cs="Arial"/>
      <w:snapToGrid w:val="0"/>
      <w:color w:val="000000"/>
      <w:sz w:val="21"/>
      <w:szCs w:val="21"/>
      <w:lang w:val="en-US" w:eastAsia="en-US" w:bidi="ar-SA"/>
    </w:rPr>
  </w:style>
  <w:style w:type="paragraph" w:styleId="2">
    <w:name w:val="heading 1"/>
    <w:basedOn w:val="1"/>
    <w:next w:val="1"/>
    <w:qFormat/>
    <w:uiPriority w:val="1"/>
    <w:pPr>
      <w:spacing w:before="114"/>
      <w:ind w:left="353" w:hanging="240"/>
      <w:outlineLvl w:val="1"/>
    </w:pPr>
    <w:rPr>
      <w:rFonts w:ascii="宋体" w:hAnsi="宋体" w:eastAsia="宋体" w:cs="宋体"/>
      <w:b/>
      <w:bCs/>
      <w:sz w:val="24"/>
      <w:szCs w:val="24"/>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Body Text"/>
    <w:basedOn w:val="1"/>
    <w:semiHidden/>
    <w:qFormat/>
    <w:uiPriority w:val="0"/>
    <w:rPr>
      <w:rFonts w:ascii="宋体" w:hAnsi="宋体" w:eastAsia="宋体" w:cs="宋体"/>
      <w:sz w:val="24"/>
      <w:szCs w:val="24"/>
    </w:rPr>
  </w:style>
  <w:style w:type="paragraph" w:styleId="4">
    <w:name w:val="Balloon Text"/>
    <w:basedOn w:val="1"/>
    <w:link w:val="13"/>
    <w:qFormat/>
    <w:uiPriority w:val="0"/>
    <w:rPr>
      <w:sz w:val="18"/>
      <w:szCs w:val="18"/>
    </w:rPr>
  </w:style>
  <w:style w:type="paragraph" w:styleId="5">
    <w:name w:val="footer"/>
    <w:basedOn w:val="1"/>
    <w:qFormat/>
    <w:uiPriority w:val="0"/>
    <w:pPr>
      <w:tabs>
        <w:tab w:val="center" w:pos="4153"/>
        <w:tab w:val="right" w:pos="8306"/>
      </w:tabs>
    </w:pPr>
    <w:rPr>
      <w:sz w:val="18"/>
    </w:rPr>
  </w:style>
  <w:style w:type="paragraph" w:styleId="6">
    <w:name w:val="header"/>
    <w:basedOn w:val="1"/>
    <w:link w:val="14"/>
    <w:qFormat/>
    <w:uiPriority w:val="0"/>
    <w:pPr>
      <w:pBdr>
        <w:bottom w:val="single" w:color="auto" w:sz="6" w:space="1"/>
      </w:pBdr>
      <w:tabs>
        <w:tab w:val="center" w:pos="4153"/>
        <w:tab w:val="right" w:pos="8306"/>
      </w:tabs>
      <w:jc w:val="center"/>
    </w:pPr>
    <w:rPr>
      <w:sz w:val="18"/>
      <w:szCs w:val="18"/>
    </w:rPr>
  </w:style>
  <w:style w:type="paragraph" w:styleId="7">
    <w:name w:val="toc 1"/>
    <w:basedOn w:val="1"/>
    <w:next w:val="1"/>
    <w:qFormat/>
    <w:uiPriority w:val="0"/>
  </w:style>
  <w:style w:type="table" w:styleId="9">
    <w:name w:val="Table Grid"/>
    <w:basedOn w:val="8"/>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1">
    <w:name w:val="Table Normal"/>
    <w:semiHidden/>
    <w:unhideWhenUsed/>
    <w:qFormat/>
    <w:uiPriority w:val="0"/>
    <w:tblPr>
      <w:tblCellMar>
        <w:top w:w="0" w:type="dxa"/>
        <w:left w:w="0" w:type="dxa"/>
        <w:bottom w:w="0" w:type="dxa"/>
        <w:right w:w="0" w:type="dxa"/>
      </w:tblCellMar>
    </w:tblPr>
  </w:style>
  <w:style w:type="paragraph" w:customStyle="1" w:styleId="12">
    <w:name w:val="Table Text"/>
    <w:basedOn w:val="1"/>
    <w:semiHidden/>
    <w:qFormat/>
    <w:uiPriority w:val="0"/>
    <w:rPr>
      <w:rFonts w:ascii="黑体" w:hAnsi="黑体" w:eastAsia="黑体" w:cs="黑体"/>
      <w:sz w:val="24"/>
      <w:szCs w:val="24"/>
    </w:rPr>
  </w:style>
  <w:style w:type="character" w:customStyle="1" w:styleId="13">
    <w:name w:val="批注框文本 Char"/>
    <w:basedOn w:val="10"/>
    <w:link w:val="4"/>
    <w:qFormat/>
    <w:uiPriority w:val="0"/>
    <w:rPr>
      <w:rFonts w:eastAsia="Arial"/>
      <w:snapToGrid w:val="0"/>
      <w:color w:val="000000"/>
      <w:sz w:val="18"/>
      <w:szCs w:val="18"/>
      <w:lang w:eastAsia="en-US"/>
    </w:rPr>
  </w:style>
  <w:style w:type="character" w:customStyle="1" w:styleId="14">
    <w:name w:val="页眉 Char"/>
    <w:basedOn w:val="10"/>
    <w:link w:val="6"/>
    <w:qFormat/>
    <w:uiPriority w:val="0"/>
    <w:rPr>
      <w:rFonts w:eastAsia="Arial"/>
      <w:snapToGrid w:val="0"/>
      <w:color w:val="000000"/>
      <w:sz w:val="18"/>
      <w:szCs w:val="18"/>
      <w:lang w:eastAsia="en-US"/>
    </w:rPr>
  </w:style>
  <w:style w:type="paragraph" w:customStyle="1" w:styleId="15">
    <w:name w:val="Table Paragraph"/>
    <w:basedOn w:val="1"/>
    <w:qFormat/>
    <w:uiPriority w:val="1"/>
    <w:pPr>
      <w:spacing w:before="54"/>
      <w:jc w:val="center"/>
    </w:pPr>
    <w:rPr>
      <w:rFonts w:ascii="宋体" w:hAnsi="宋体" w:eastAsia="宋体" w:cs="宋体"/>
    </w:rPr>
  </w:style>
  <w:style w:type="paragraph" w:styleId="16">
    <w:name w:val="List Paragraph"/>
    <w:basedOn w:val="1"/>
    <w:qFormat/>
    <w:uiPriority w:val="1"/>
    <w:pPr>
      <w:spacing w:before="132"/>
      <w:ind w:left="533" w:hanging="420"/>
    </w:pPr>
    <w:rPr>
      <w:rFonts w:ascii="宋体" w:hAnsi="宋体" w:eastAsia="宋体" w:cs="宋体"/>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2.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5.jpeg"/><Relationship Id="rId14" Type="http://schemas.openxmlformats.org/officeDocument/2006/relationships/image" Target="media/image4.png"/><Relationship Id="rId13" Type="http://schemas.openxmlformats.org/officeDocument/2006/relationships/image" Target="media/image3.jpeg"/><Relationship Id="rId12" Type="http://schemas.openxmlformats.org/officeDocument/2006/relationships/theme" Target="theme/theme1.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2049"/>
    <customShpInfo spid="_x0000_s1026" textRotate="1"/>
  </customShpExts>
</s:customData>
</file>

<file path=customXml/item2.xml><?xml version="1.0" encoding="utf-8"?>
<b:Sources xmlns:b="http://schemas.openxmlformats.org/officeDocument/2006/bibliography" xmlns="http://schemas.openxmlformats.org/officeDocument/2006/bibliography" SelectedStyle="\GB.XSL" StyleName="GB7714"/>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84A8F17-4092-46EA-AD09-F0498CEF7BA7}">
  <ds:schemaRefs/>
</ds:datastoreItem>
</file>

<file path=docProps/app.xml><?xml version="1.0" encoding="utf-8"?>
<Properties xmlns="http://schemas.openxmlformats.org/officeDocument/2006/extended-properties" xmlns:vt="http://schemas.openxmlformats.org/officeDocument/2006/docPropsVTypes">
  <Template>Normal</Template>
  <Pages>18</Pages>
  <Words>1105</Words>
  <Characters>3500</Characters>
  <Lines>1</Lines>
  <Paragraphs>1</Paragraphs>
  <TotalTime>226</TotalTime>
  <ScaleCrop>false</ScaleCrop>
  <LinksUpToDate>false</LinksUpToDate>
  <CharactersWithSpaces>3600</CharactersWithSpaces>
  <Application>WPS Office_12.1.0.18608_F1E327BC-269C-435d-A152-05C5408002CA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2023-07-06T12:11:00Z</dcterms:created>
  <dc:creator>张璐璐</dc:creator>
  <cp:lastModifiedBy>胥龙海</cp:lastModifiedBy>
  <cp:lastPrinted>2024-10-23T04:12:00Z</cp:lastPrinted>
  <dcterms:modified xsi:type="dcterms:W3CDTF">2024-10-24T10:54:49Z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wqlLaW5nc29mdCBQREYgdG8gV1BTIDkw</vt:lpwstr>
  </property>
  <property fmtid="{D5CDD505-2E9C-101B-9397-08002B2CF9AE}" pid="3" name="Created">
    <vt:filetime>2023-07-05T14:49:48Z</vt:filetime>
  </property>
  <property fmtid="{D5CDD505-2E9C-101B-9397-08002B2CF9AE}" pid="4" name="KSOProductBuildVer">
    <vt:lpwstr>2052-12.1.0.18608</vt:lpwstr>
  </property>
  <property fmtid="{D5CDD505-2E9C-101B-9397-08002B2CF9AE}" pid="5" name="ICV">
    <vt:lpwstr>753FE177B6324F2896FDE3541FFDD836_13</vt:lpwstr>
  </property>
</Properties>
</file>